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F204F" w14:textId="77777777" w:rsidR="002E155C" w:rsidRDefault="002E155C" w:rsidP="002E155C">
      <w:pPr>
        <w:rPr>
          <w:rFonts w:ascii="Segoe UI Black" w:hAnsi="Segoe UI Black"/>
          <w:sz w:val="44"/>
          <w:szCs w:val="40"/>
        </w:rPr>
      </w:pPr>
      <w:r w:rsidRPr="0063264B">
        <w:rPr>
          <w:rFonts w:ascii="Segoe UI Black" w:hAnsi="Segoe UI Black"/>
          <w:sz w:val="44"/>
          <w:szCs w:val="40"/>
        </w:rPr>
        <w:t>[ nome da sua escola ]</w:t>
      </w:r>
    </w:p>
    <w:p w14:paraId="331751BD" w14:textId="77777777" w:rsidR="002E155C" w:rsidRDefault="002E155C" w:rsidP="002E155C">
      <w:pPr>
        <w:rPr>
          <w:rFonts w:ascii="Segoe UI Black" w:hAnsi="Segoe UI Black"/>
          <w:sz w:val="44"/>
          <w:szCs w:val="40"/>
        </w:rPr>
      </w:pPr>
    </w:p>
    <w:p w14:paraId="20A78DBD" w14:textId="77777777" w:rsidR="002E155C" w:rsidRDefault="002E155C" w:rsidP="002E155C">
      <w:pPr>
        <w:rPr>
          <w:rFonts w:ascii="Segoe UI Black" w:hAnsi="Segoe UI Black"/>
          <w:sz w:val="44"/>
          <w:szCs w:val="40"/>
        </w:rPr>
      </w:pPr>
    </w:p>
    <w:p w14:paraId="56F5497A" w14:textId="77777777" w:rsidR="002E155C" w:rsidRDefault="002E155C" w:rsidP="002E155C">
      <w:pPr>
        <w:rPr>
          <w:rFonts w:ascii="Segoe UI Black" w:hAnsi="Segoe UI Black"/>
          <w:sz w:val="44"/>
          <w:szCs w:val="40"/>
        </w:rPr>
      </w:pPr>
      <w:r>
        <w:rPr>
          <w:rFonts w:ascii="Segoe UI Black" w:hAnsi="Segoe UI Black"/>
          <w:sz w:val="44"/>
          <w:szCs w:val="40"/>
        </w:rPr>
        <w:t>COMPONENTE CURRICULAR: FÍSICA</w:t>
      </w:r>
    </w:p>
    <w:p w14:paraId="1B10A18B" w14:textId="664B8B5E" w:rsidR="002E155C" w:rsidRPr="0060331F" w:rsidRDefault="002E155C" w:rsidP="002E155C">
      <w:pPr>
        <w:rPr>
          <w:rFonts w:ascii="Segoe UI Black" w:hAnsi="Segoe UI Black"/>
          <w:sz w:val="32"/>
          <w:szCs w:val="28"/>
        </w:rPr>
      </w:pPr>
      <w:r w:rsidRPr="0060331F">
        <w:rPr>
          <w:rFonts w:ascii="Segoe UI Black" w:hAnsi="Segoe UI Black"/>
          <w:sz w:val="32"/>
          <w:szCs w:val="28"/>
        </w:rPr>
        <w:t xml:space="preserve">CLASSE: </w:t>
      </w:r>
      <w:r>
        <w:rPr>
          <w:rFonts w:ascii="Segoe UI Black" w:hAnsi="Segoe UI Black"/>
          <w:sz w:val="32"/>
          <w:szCs w:val="28"/>
        </w:rPr>
        <w:t>1</w:t>
      </w:r>
      <w:r w:rsidRPr="0060331F">
        <w:rPr>
          <w:rFonts w:ascii="Segoe UI Black" w:hAnsi="Segoe UI Black"/>
          <w:sz w:val="32"/>
          <w:szCs w:val="28"/>
        </w:rPr>
        <w:t>º ANO DO ENSINO MÉDIO</w:t>
      </w:r>
    </w:p>
    <w:p w14:paraId="68120B44" w14:textId="77777777" w:rsidR="002E155C" w:rsidRDefault="002E155C" w:rsidP="002E155C">
      <w:pPr>
        <w:rPr>
          <w:rFonts w:ascii="Segoe UI Black" w:hAnsi="Segoe UI Black"/>
          <w:sz w:val="44"/>
          <w:szCs w:val="40"/>
        </w:rPr>
      </w:pPr>
    </w:p>
    <w:p w14:paraId="17470B45" w14:textId="77777777" w:rsidR="002E155C" w:rsidRDefault="002E155C" w:rsidP="002E155C">
      <w:pPr>
        <w:rPr>
          <w:rFonts w:ascii="Segoe UI Black" w:hAnsi="Segoe UI Black"/>
          <w:sz w:val="44"/>
          <w:szCs w:val="4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260"/>
      </w:tblGrid>
      <w:tr w:rsidR="002E155C" w14:paraId="4CAF2D7F" w14:textId="77777777" w:rsidTr="00CB535D">
        <w:trPr>
          <w:trHeight w:val="1733"/>
        </w:trPr>
        <w:tc>
          <w:tcPr>
            <w:tcW w:w="16260" w:type="dxa"/>
            <w:vAlign w:val="center"/>
          </w:tcPr>
          <w:p w14:paraId="1B880832" w14:textId="77777777" w:rsidR="002E155C" w:rsidRPr="0063264B" w:rsidRDefault="002E155C" w:rsidP="00CB535D">
            <w:pPr>
              <w:contextualSpacing/>
              <w:rPr>
                <w:rFonts w:ascii="Segoe UI Black" w:hAnsi="Segoe UI Black" w:cs="Arial"/>
                <w:b/>
                <w:color w:val="006600"/>
                <w:sz w:val="36"/>
              </w:rPr>
            </w:pPr>
            <w:r w:rsidRPr="0063264B">
              <w:rPr>
                <w:rFonts w:ascii="Segoe UI Black" w:hAnsi="Segoe UI Black" w:cs="Arial"/>
                <w:b/>
                <w:color w:val="000000" w:themeColor="text1"/>
                <w:sz w:val="36"/>
              </w:rPr>
              <w:t>PLANEJAMENTO ANUAL ALINHAMENTO À BNCC, OBJETOS DE APRENDIZAGEM E CONTEÚDOS PROGRAMÁTICOS</w:t>
            </w:r>
          </w:p>
        </w:tc>
      </w:tr>
    </w:tbl>
    <w:p w14:paraId="777137FA" w14:textId="77777777" w:rsidR="002E155C" w:rsidRDefault="002E155C" w:rsidP="002E155C">
      <w:pPr>
        <w:jc w:val="both"/>
        <w:rPr>
          <w:rFonts w:ascii="Segoe UI Black" w:hAnsi="Segoe UI Black"/>
          <w:sz w:val="44"/>
          <w:szCs w:val="40"/>
        </w:rPr>
      </w:pPr>
    </w:p>
    <w:p w14:paraId="4D7D5FAA" w14:textId="77777777" w:rsidR="002E155C" w:rsidRDefault="002E155C" w:rsidP="002E155C">
      <w:pPr>
        <w:rPr>
          <w:rFonts w:ascii="Segoe UI Black" w:hAnsi="Segoe UI Black"/>
          <w:sz w:val="44"/>
          <w:szCs w:val="40"/>
        </w:rPr>
      </w:pPr>
    </w:p>
    <w:p w14:paraId="5DCBE1AF" w14:textId="77777777" w:rsidR="002E155C" w:rsidRPr="0063264B" w:rsidRDefault="002E155C" w:rsidP="002E155C">
      <w:pPr>
        <w:rPr>
          <w:rFonts w:ascii="Segoe UI Black" w:hAnsi="Segoe UI Black"/>
          <w:sz w:val="28"/>
          <w:szCs w:val="28"/>
        </w:rPr>
      </w:pPr>
      <w:r w:rsidRPr="0063264B">
        <w:rPr>
          <w:rFonts w:ascii="Segoe UI Black" w:hAnsi="Segoe UI Black"/>
          <w:sz w:val="28"/>
          <w:szCs w:val="28"/>
        </w:rPr>
        <w:t>PROF. LEONARDO PORTAL</w:t>
      </w:r>
    </w:p>
    <w:p w14:paraId="719DEA1C" w14:textId="77777777" w:rsidR="002E155C" w:rsidRDefault="002E155C" w:rsidP="002E155C">
      <w:pPr>
        <w:rPr>
          <w:rFonts w:ascii="Segoe UI Black" w:hAnsi="Segoe UI Black"/>
          <w:sz w:val="44"/>
          <w:szCs w:val="40"/>
        </w:rPr>
      </w:pPr>
    </w:p>
    <w:p w14:paraId="522B37D2" w14:textId="77777777" w:rsidR="002E155C" w:rsidRDefault="002E155C" w:rsidP="002E155C">
      <w:pPr>
        <w:jc w:val="both"/>
        <w:rPr>
          <w:rFonts w:ascii="Segoe UI Black" w:hAnsi="Segoe UI Black"/>
          <w:sz w:val="44"/>
          <w:szCs w:val="40"/>
        </w:rPr>
      </w:pPr>
    </w:p>
    <w:p w14:paraId="5F0952AC" w14:textId="77777777" w:rsidR="002E155C" w:rsidRPr="0060331F" w:rsidRDefault="002E155C" w:rsidP="002E155C">
      <w:pPr>
        <w:rPr>
          <w:rFonts w:ascii="Segoe UI Black" w:hAnsi="Segoe UI Black"/>
        </w:rPr>
      </w:pPr>
    </w:p>
    <w:p w14:paraId="03B57318" w14:textId="77777777" w:rsidR="002E155C" w:rsidRDefault="002E155C" w:rsidP="002E155C">
      <w:pPr>
        <w:rPr>
          <w:rFonts w:ascii="Segoe UI Black" w:hAnsi="Segoe UI Black"/>
          <w:sz w:val="44"/>
          <w:szCs w:val="40"/>
        </w:rPr>
      </w:pPr>
    </w:p>
    <w:p w14:paraId="630D14B1" w14:textId="77777777" w:rsidR="002E155C" w:rsidRPr="0060331F" w:rsidRDefault="002E155C" w:rsidP="002E155C">
      <w:pPr>
        <w:jc w:val="both"/>
        <w:rPr>
          <w:rFonts w:ascii="Segoe UI Black" w:hAnsi="Segoe UI Black"/>
          <w:sz w:val="40"/>
          <w:szCs w:val="36"/>
        </w:rPr>
      </w:pPr>
    </w:p>
    <w:p w14:paraId="07DFB441" w14:textId="77777777" w:rsidR="002E155C" w:rsidRPr="0060331F" w:rsidRDefault="002E155C" w:rsidP="002E155C">
      <w:pPr>
        <w:rPr>
          <w:rFonts w:ascii="Arial" w:hAnsi="Arial" w:cs="Arial"/>
        </w:rPr>
      </w:pPr>
      <w:r w:rsidRPr="0060331F">
        <w:rPr>
          <w:rFonts w:ascii="Arial" w:hAnsi="Arial" w:cs="Arial"/>
        </w:rPr>
        <w:t>Alta Floresta – MT</w:t>
      </w:r>
    </w:p>
    <w:p w14:paraId="7461CBAA" w14:textId="2C12CEF2" w:rsidR="002E155C" w:rsidRDefault="002E155C" w:rsidP="002E155C">
      <w:r w:rsidRPr="0060331F">
        <w:rPr>
          <w:rFonts w:ascii="Arial" w:hAnsi="Arial" w:cs="Arial"/>
        </w:rPr>
        <w:t>2021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24"/>
        <w:gridCol w:w="6016"/>
        <w:gridCol w:w="6946"/>
        <w:gridCol w:w="2374"/>
      </w:tblGrid>
      <w:tr w:rsidR="00D10D85" w14:paraId="576FB2C3" w14:textId="77777777" w:rsidTr="00F1141E">
        <w:tc>
          <w:tcPr>
            <w:tcW w:w="284" w:type="pct"/>
            <w:tcBorders>
              <w:top w:val="single" w:sz="4" w:space="0" w:color="FFFFFF" w:themeColor="background1"/>
              <w:left w:val="single" w:sz="4" w:space="0" w:color="FFFFFF"/>
              <w:right w:val="single" w:sz="4" w:space="0" w:color="000000" w:themeColor="text1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5F64332A" w14:textId="77777777" w:rsidR="00D10D85" w:rsidRPr="00E02066" w:rsidRDefault="00D10D85" w:rsidP="00CB535D">
            <w:pPr>
              <w:rPr>
                <w:b/>
              </w:rPr>
            </w:pPr>
          </w:p>
        </w:tc>
        <w:tc>
          <w:tcPr>
            <w:tcW w:w="18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20BB8E9" w14:textId="77777777" w:rsidR="00D10D85" w:rsidRPr="00815A7C" w:rsidRDefault="00D10D85" w:rsidP="00CB535D">
            <w:pPr>
              <w:rPr>
                <w:rFonts w:ascii="Segoe UI Black" w:hAnsi="Segoe UI Black"/>
                <w:b/>
              </w:rPr>
            </w:pPr>
            <w:r w:rsidRPr="00815A7C">
              <w:rPr>
                <w:rFonts w:ascii="Segoe UI Black" w:hAnsi="Segoe UI Black"/>
                <w:b/>
              </w:rPr>
              <w:t>BNCC</w:t>
            </w:r>
          </w:p>
        </w:tc>
        <w:tc>
          <w:tcPr>
            <w:tcW w:w="21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6C196A4" w14:textId="6B1436A9" w:rsidR="00D10D85" w:rsidRPr="00815A7C" w:rsidRDefault="00522605" w:rsidP="00CB535D">
            <w:pPr>
              <w:rPr>
                <w:rFonts w:ascii="Segoe UI Black" w:hAnsi="Segoe UI Black"/>
                <w:b/>
              </w:rPr>
            </w:pPr>
            <w:r>
              <w:rPr>
                <w:rFonts w:ascii="Segoe UI Black" w:hAnsi="Segoe UI Black"/>
                <w:b/>
              </w:rPr>
              <w:t>OBJETOS DE CONHECIMENTO</w:t>
            </w:r>
          </w:p>
        </w:tc>
        <w:tc>
          <w:tcPr>
            <w:tcW w:w="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BBCDCCF" w14:textId="77777777" w:rsidR="00D10D85" w:rsidRPr="00815A7C" w:rsidRDefault="00D10D85" w:rsidP="00CB535D">
            <w:pPr>
              <w:rPr>
                <w:rFonts w:ascii="Segoe UI Black" w:hAnsi="Segoe UI Black"/>
                <w:b/>
              </w:rPr>
            </w:pPr>
            <w:r>
              <w:rPr>
                <w:rFonts w:ascii="Segoe UI Black" w:hAnsi="Segoe UI Black"/>
                <w:b/>
              </w:rPr>
              <w:t xml:space="preserve">Campos ou Eixo </w:t>
            </w:r>
          </w:p>
        </w:tc>
      </w:tr>
      <w:tr w:rsidR="00D10D85" w14:paraId="4D415709" w14:textId="77777777" w:rsidTr="00F1141E">
        <w:trPr>
          <w:cantSplit/>
          <w:trHeight w:val="4328"/>
        </w:trPr>
        <w:tc>
          <w:tcPr>
            <w:tcW w:w="284" w:type="pct"/>
            <w:shd w:val="clear" w:color="auto" w:fill="F2F2F2" w:themeFill="background1" w:themeFillShade="F2"/>
            <w:textDirection w:val="btLr"/>
            <w:vAlign w:val="center"/>
          </w:tcPr>
          <w:p w14:paraId="7329BA34" w14:textId="77777777" w:rsidR="00D10D85" w:rsidRPr="00815A7C" w:rsidRDefault="00D10D85" w:rsidP="00CB535D">
            <w:pPr>
              <w:ind w:left="113" w:right="113"/>
              <w:rPr>
                <w:rFonts w:ascii="Segoe UI Black" w:hAnsi="Segoe UI Black"/>
                <w:b/>
                <w:sz w:val="48"/>
              </w:rPr>
            </w:pPr>
            <w:r w:rsidRPr="00815A7C">
              <w:rPr>
                <w:rFonts w:ascii="Segoe UI Black" w:hAnsi="Segoe UI Black"/>
                <w:b/>
                <w:sz w:val="48"/>
              </w:rPr>
              <w:t>1º BIMESTRE</w:t>
            </w:r>
          </w:p>
        </w:tc>
        <w:tc>
          <w:tcPr>
            <w:tcW w:w="1850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66711DE" w14:textId="77777777" w:rsidR="00D10D85" w:rsidRDefault="00D10D85" w:rsidP="00CB535D">
            <w:pPr>
              <w:jc w:val="both"/>
              <w:rPr>
                <w:color w:val="000000"/>
                <w:szCs w:val="24"/>
              </w:rPr>
            </w:pPr>
          </w:p>
          <w:p w14:paraId="5EB214D1" w14:textId="60439C20" w:rsidR="00F1141E" w:rsidRPr="00F1141E" w:rsidRDefault="00F1141E" w:rsidP="00F1141E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  <w:r w:rsidRPr="00F1141E">
              <w:rPr>
                <w:rFonts w:ascii="Segoe UI Black" w:hAnsi="Segoe UI Black"/>
                <w:szCs w:val="24"/>
              </w:rPr>
              <w:t>EM13CNT301 -</w:t>
            </w:r>
            <w:r>
              <w:rPr>
                <w:szCs w:val="24"/>
              </w:rPr>
              <w:t xml:space="preserve"> </w:t>
            </w:r>
            <w:r w:rsidRPr="00F1141E">
              <w:rPr>
                <w:szCs w:val="24"/>
              </w:rPr>
              <w:t>Construir questões, elaborar hipóteses, previsões e estimativas, empregar instrumentos de medição e representar e interpretar modelos explicativos, dados e/ou resultados experimentais para construir, avaliar e justificar conclusões no enfrentamento de situações-problema sob uma perspectiva científica.</w:t>
            </w:r>
          </w:p>
          <w:p w14:paraId="70D57741" w14:textId="77777777" w:rsidR="00F1141E" w:rsidRPr="00F1141E" w:rsidRDefault="00F1141E" w:rsidP="00F1141E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</w:p>
          <w:p w14:paraId="1DB531ED" w14:textId="77777777" w:rsidR="005C600A" w:rsidRDefault="00F1141E" w:rsidP="00F1141E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  <w:r w:rsidRPr="00F1141E">
              <w:rPr>
                <w:rFonts w:ascii="Segoe UI Black" w:hAnsi="Segoe UI Black"/>
                <w:szCs w:val="24"/>
              </w:rPr>
              <w:t>EM13CNT302 -</w:t>
            </w:r>
            <w:r>
              <w:rPr>
                <w:szCs w:val="24"/>
              </w:rPr>
              <w:t xml:space="preserve"> </w:t>
            </w:r>
            <w:r w:rsidRPr="00F1141E">
              <w:rPr>
                <w:szCs w:val="24"/>
              </w:rPr>
              <w:t>Comunicar, para públicos variados, em diversos contextos, resultados de análises, pesquisas e/ou experimentos, elaborando e/ou interpretando textos, gráficos, tabelas, símbolos, códigos, sistemas de classificação e equações, por meio de diferentes linguagens, mídias, tecnologias digitais de informação e comunicação (TDIC), de modo a participar e/ou promover debates em torno de temas científicos e/ou tecnológicos de relevância sociocultural e ambiental.</w:t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</w:p>
          <w:p w14:paraId="2B90C762" w14:textId="142D0212" w:rsidR="00F1141E" w:rsidRPr="00F1141E" w:rsidRDefault="00F1141E" w:rsidP="00F1141E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ab/>
            </w:r>
          </w:p>
        </w:tc>
        <w:tc>
          <w:tcPr>
            <w:tcW w:w="2136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441A74A" w14:textId="29A92980" w:rsidR="00F1141E" w:rsidRDefault="00F1141E" w:rsidP="00CB535D">
            <w:pPr>
              <w:shd w:val="clear" w:color="auto" w:fill="FFFFFF"/>
              <w:jc w:val="left"/>
              <w:rPr>
                <w:rFonts w:ascii="Segoe UI Black" w:eastAsia="Times New Roman" w:hAnsi="Segoe UI Black" w:cs="Arial"/>
                <w:b/>
                <w:bCs/>
                <w:color w:val="000000" w:themeColor="text1"/>
                <w:szCs w:val="20"/>
                <w:lang w:eastAsia="pt-BR"/>
              </w:rPr>
            </w:pPr>
            <w:r w:rsidRPr="00F1141E">
              <w:rPr>
                <w:rFonts w:ascii="Segoe UI Black" w:eastAsia="Times New Roman" w:hAnsi="Segoe UI Black" w:cs="Arial"/>
                <w:b/>
                <w:bCs/>
                <w:color w:val="000000" w:themeColor="text1"/>
                <w:szCs w:val="20"/>
                <w:lang w:eastAsia="pt-BR"/>
              </w:rPr>
              <w:t>Introdução à Física</w:t>
            </w:r>
          </w:p>
          <w:p w14:paraId="59A9EC24" w14:textId="0BE311A6" w:rsidR="00301419" w:rsidRPr="00301419" w:rsidRDefault="00301419" w:rsidP="00CB535D">
            <w:pPr>
              <w:shd w:val="clear" w:color="auto" w:fill="FFFFFF"/>
              <w:jc w:val="left"/>
              <w:rPr>
                <w:rFonts w:eastAsia="Times New Roman" w:cs="Arial"/>
                <w:color w:val="000000" w:themeColor="text1"/>
                <w:szCs w:val="20"/>
                <w:lang w:eastAsia="pt-BR"/>
              </w:rPr>
            </w:pPr>
            <w:r w:rsidRPr="00301419">
              <w:rPr>
                <w:rFonts w:eastAsia="Times New Roman" w:cs="Arial"/>
                <w:color w:val="000000" w:themeColor="text1"/>
                <w:szCs w:val="20"/>
                <w:lang w:eastAsia="pt-BR"/>
              </w:rPr>
              <w:t>Sistema Internacional de Unidades (SI)</w:t>
            </w:r>
          </w:p>
          <w:p w14:paraId="2D901E0B" w14:textId="2E2CE2EC" w:rsidR="00F1141E" w:rsidRPr="005C600A" w:rsidRDefault="00F1141E" w:rsidP="00CB535D">
            <w:pPr>
              <w:shd w:val="clear" w:color="auto" w:fill="FFFFFF"/>
              <w:contextualSpacing/>
              <w:jc w:val="left"/>
            </w:pPr>
            <w:r>
              <w:t xml:space="preserve">Notação científica e ordem de grandeza; </w:t>
            </w:r>
          </w:p>
          <w:p w14:paraId="43E7428F" w14:textId="18346840" w:rsidR="00F1141E" w:rsidRPr="00F1141E" w:rsidRDefault="00F1141E" w:rsidP="00CB535D">
            <w:pPr>
              <w:shd w:val="clear" w:color="auto" w:fill="FFFFFF"/>
              <w:contextualSpacing/>
              <w:jc w:val="left"/>
              <w:rPr>
                <w:rFonts w:ascii="Segoe UI Black" w:hAnsi="Segoe UI Black"/>
              </w:rPr>
            </w:pPr>
            <w:r w:rsidRPr="00F1141E">
              <w:rPr>
                <w:rFonts w:ascii="Segoe UI Black" w:hAnsi="Segoe UI Black"/>
              </w:rPr>
              <w:t>Grandezas Escalares e Vetoriais</w:t>
            </w:r>
          </w:p>
          <w:p w14:paraId="20150868" w14:textId="6A2BD23A" w:rsidR="00F1141E" w:rsidRPr="005C600A" w:rsidRDefault="00F1141E" w:rsidP="00CB535D">
            <w:pPr>
              <w:shd w:val="clear" w:color="auto" w:fill="FFFFFF"/>
              <w:contextualSpacing/>
              <w:jc w:val="left"/>
            </w:pPr>
            <w:r>
              <w:t xml:space="preserve">Grandezas escalares e vetoriais; </w:t>
            </w:r>
            <w:r w:rsidR="005C600A">
              <w:t>R</w:t>
            </w:r>
            <w:r>
              <w:t xml:space="preserve">epresentação geométrica de vetores; adição e subtração em uma e duas dimensões; </w:t>
            </w:r>
            <w:r w:rsidR="005C600A">
              <w:t>Decomposição de vetores.</w:t>
            </w:r>
          </w:p>
          <w:p w14:paraId="4F34CB9E" w14:textId="20B5568A" w:rsidR="00F1141E" w:rsidRPr="00F1141E" w:rsidRDefault="00F1141E" w:rsidP="00CB535D">
            <w:pPr>
              <w:shd w:val="clear" w:color="auto" w:fill="FFFFFF"/>
              <w:jc w:val="left"/>
              <w:rPr>
                <w:rFonts w:ascii="Segoe UI Black" w:eastAsia="Times New Roman" w:hAnsi="Segoe UI Black" w:cs="Arial"/>
                <w:color w:val="000000" w:themeColor="text1"/>
                <w:szCs w:val="20"/>
                <w:lang w:eastAsia="pt-BR"/>
              </w:rPr>
            </w:pPr>
            <w:r w:rsidRPr="00F1141E">
              <w:rPr>
                <w:rFonts w:ascii="Segoe UI Black" w:eastAsia="Times New Roman" w:hAnsi="Segoe UI Black" w:cs="Arial"/>
                <w:b/>
                <w:bCs/>
                <w:color w:val="000000" w:themeColor="text1"/>
                <w:szCs w:val="20"/>
                <w:lang w:eastAsia="pt-BR"/>
              </w:rPr>
              <w:t>Cinemática</w:t>
            </w:r>
            <w:r>
              <w:rPr>
                <w:rFonts w:ascii="Segoe UI Black" w:eastAsia="Times New Roman" w:hAnsi="Segoe UI Black" w:cs="Arial"/>
                <w:b/>
                <w:bCs/>
                <w:color w:val="000000" w:themeColor="text1"/>
                <w:szCs w:val="20"/>
                <w:lang w:eastAsia="pt-BR"/>
              </w:rPr>
              <w:t xml:space="preserve"> </w:t>
            </w:r>
            <w:r w:rsidR="00301419">
              <w:rPr>
                <w:rFonts w:ascii="Segoe UI Black" w:eastAsia="Times New Roman" w:hAnsi="Segoe UI Black" w:cs="Arial"/>
                <w:b/>
                <w:bCs/>
                <w:color w:val="000000" w:themeColor="text1"/>
                <w:szCs w:val="20"/>
                <w:lang w:eastAsia="pt-BR"/>
              </w:rPr>
              <w:t>e Movimento Retilíneo Uniforme - MRU</w:t>
            </w:r>
          </w:p>
          <w:p w14:paraId="0FD2692B" w14:textId="0B0A4823" w:rsidR="00301419" w:rsidRDefault="00F1141E" w:rsidP="00CB535D">
            <w:pPr>
              <w:shd w:val="clear" w:color="auto" w:fill="FFFFFF"/>
              <w:contextualSpacing/>
              <w:jc w:val="left"/>
            </w:pPr>
            <w:r>
              <w:t xml:space="preserve">Conceitos de </w:t>
            </w:r>
            <w:r w:rsidR="005C600A">
              <w:t>movimento; Ponto Material e R</w:t>
            </w:r>
            <w:r>
              <w:t>eferencial</w:t>
            </w:r>
            <w:r w:rsidR="005C600A">
              <w:t>;</w:t>
            </w:r>
            <w:r>
              <w:t xml:space="preserve"> </w:t>
            </w:r>
            <w:r w:rsidR="005C600A">
              <w:t>T</w:t>
            </w:r>
            <w:r>
              <w:t>rajetória</w:t>
            </w:r>
            <w:r w:rsidR="005C600A">
              <w:t>;</w:t>
            </w:r>
            <w:r>
              <w:t xml:space="preserve"> </w:t>
            </w:r>
            <w:r w:rsidR="005C600A">
              <w:t>Movimentos retilíneos; P</w:t>
            </w:r>
            <w:r>
              <w:t>osição</w:t>
            </w:r>
            <w:r w:rsidR="005C600A">
              <w:t xml:space="preserve"> e Deslocamento; Velocidade Média e Instantânea; A</w:t>
            </w:r>
            <w:r>
              <w:t xml:space="preserve">celeração média e instantânea </w:t>
            </w:r>
          </w:p>
          <w:p w14:paraId="0F5DB3F0" w14:textId="3D56CA96" w:rsidR="00301419" w:rsidRPr="00301419" w:rsidRDefault="00301419" w:rsidP="00CB535D">
            <w:pPr>
              <w:shd w:val="clear" w:color="auto" w:fill="FFFFFF"/>
              <w:contextualSpacing/>
              <w:jc w:val="left"/>
              <w:rPr>
                <w:rFonts w:ascii="Segoe UI Black" w:hAnsi="Segoe UI Black"/>
              </w:rPr>
            </w:pPr>
            <w:r w:rsidRPr="00301419">
              <w:rPr>
                <w:rFonts w:ascii="Segoe UI Black" w:hAnsi="Segoe UI Black"/>
              </w:rPr>
              <w:t>Movimento Uniformemente Variado - MUV</w:t>
            </w:r>
          </w:p>
          <w:p w14:paraId="6CC43CE0" w14:textId="247E165F" w:rsidR="00301419" w:rsidRDefault="00301419" w:rsidP="00CB535D">
            <w:pPr>
              <w:shd w:val="clear" w:color="auto" w:fill="FFFFFF"/>
              <w:contextualSpacing/>
              <w:jc w:val="left"/>
            </w:pPr>
            <w:r>
              <w:t xml:space="preserve"> Equação de Torricelli. </w:t>
            </w:r>
          </w:p>
          <w:p w14:paraId="6C01AA65" w14:textId="030BFB1F" w:rsidR="00301419" w:rsidRPr="00301419" w:rsidRDefault="00301419" w:rsidP="00CB535D">
            <w:pPr>
              <w:shd w:val="clear" w:color="auto" w:fill="FFFFFF"/>
              <w:contextualSpacing/>
              <w:jc w:val="left"/>
              <w:rPr>
                <w:rFonts w:ascii="Segoe UI Black" w:hAnsi="Segoe UI Black"/>
              </w:rPr>
            </w:pPr>
            <w:r w:rsidRPr="00301419">
              <w:rPr>
                <w:rFonts w:ascii="Segoe UI Black" w:hAnsi="Segoe UI Black"/>
              </w:rPr>
              <w:t>Movimentos sob ação da Gravidade</w:t>
            </w:r>
          </w:p>
          <w:p w14:paraId="7DAD9033" w14:textId="43B9249E" w:rsidR="00301419" w:rsidRDefault="00301419" w:rsidP="00CB535D">
            <w:pPr>
              <w:shd w:val="clear" w:color="auto" w:fill="FFFFFF"/>
              <w:contextualSpacing/>
              <w:jc w:val="left"/>
            </w:pPr>
            <w:r>
              <w:t>Quedas Livres</w:t>
            </w:r>
          </w:p>
          <w:p w14:paraId="39C79C63" w14:textId="14CDC63C" w:rsidR="00F1141E" w:rsidRPr="00815A7C" w:rsidRDefault="00301419" w:rsidP="00CB535D">
            <w:pPr>
              <w:shd w:val="clear" w:color="auto" w:fill="FFFFFF"/>
              <w:contextualSpacing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Lançamentos de Projéteis</w:t>
            </w:r>
          </w:p>
        </w:tc>
        <w:tc>
          <w:tcPr>
            <w:tcW w:w="730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91A3AE4" w14:textId="77777777" w:rsidR="00D10D85" w:rsidRDefault="00D10D85" w:rsidP="00CB535D">
            <w:pPr>
              <w:shd w:val="clear" w:color="auto" w:fill="FFFFFF"/>
              <w:contextualSpacing/>
              <w:jc w:val="left"/>
              <w:rPr>
                <w:rFonts w:ascii="Segoe UI Black" w:hAnsi="Segoe UI Black"/>
                <w:b/>
                <w:bCs/>
                <w:color w:val="000000"/>
                <w:szCs w:val="24"/>
              </w:rPr>
            </w:pPr>
          </w:p>
          <w:p w14:paraId="2FF46131" w14:textId="7617F725" w:rsidR="00C909D0" w:rsidRPr="0063264B" w:rsidRDefault="00C909D0" w:rsidP="00CB535D">
            <w:pPr>
              <w:shd w:val="clear" w:color="auto" w:fill="FFFFFF"/>
              <w:contextualSpacing/>
              <w:jc w:val="left"/>
              <w:rPr>
                <w:rFonts w:ascii="Segoe UI Black" w:hAnsi="Segoe UI Black"/>
                <w:b/>
                <w:bCs/>
                <w:color w:val="000000"/>
                <w:szCs w:val="24"/>
              </w:rPr>
            </w:pPr>
            <w:r w:rsidRPr="00C909D0">
              <w:rPr>
                <w:rFonts w:ascii="Segoe UI Black" w:hAnsi="Segoe UI Black"/>
                <w:b/>
                <w:bCs/>
                <w:color w:val="000000"/>
                <w:szCs w:val="24"/>
              </w:rPr>
              <w:t>MOVIMENTO, VARIAÇÕES E CONSERVAÇÕES</w:t>
            </w:r>
          </w:p>
        </w:tc>
      </w:tr>
    </w:tbl>
    <w:p w14:paraId="5774A03B" w14:textId="6E5EDEFB" w:rsidR="00D10D85" w:rsidRDefault="00D10D85"/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24"/>
        <w:gridCol w:w="6016"/>
        <w:gridCol w:w="6946"/>
        <w:gridCol w:w="2374"/>
      </w:tblGrid>
      <w:tr w:rsidR="00C909D0" w14:paraId="476CE930" w14:textId="77777777" w:rsidTr="00CB535D">
        <w:tc>
          <w:tcPr>
            <w:tcW w:w="284" w:type="pct"/>
            <w:tcBorders>
              <w:top w:val="single" w:sz="4" w:space="0" w:color="FFFFFF" w:themeColor="background1"/>
              <w:left w:val="single" w:sz="4" w:space="0" w:color="FFFFFF"/>
              <w:right w:val="single" w:sz="4" w:space="0" w:color="000000" w:themeColor="text1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52B94F86" w14:textId="77777777" w:rsidR="00C909D0" w:rsidRPr="00E02066" w:rsidRDefault="00C909D0" w:rsidP="00CB535D">
            <w:pPr>
              <w:rPr>
                <w:b/>
              </w:rPr>
            </w:pPr>
          </w:p>
        </w:tc>
        <w:tc>
          <w:tcPr>
            <w:tcW w:w="18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A2CA6B1" w14:textId="77777777" w:rsidR="00C909D0" w:rsidRPr="00815A7C" w:rsidRDefault="00C909D0" w:rsidP="00CB535D">
            <w:pPr>
              <w:rPr>
                <w:rFonts w:ascii="Segoe UI Black" w:hAnsi="Segoe UI Black"/>
                <w:b/>
              </w:rPr>
            </w:pPr>
            <w:r w:rsidRPr="00815A7C">
              <w:rPr>
                <w:rFonts w:ascii="Segoe UI Black" w:hAnsi="Segoe UI Black"/>
                <w:b/>
              </w:rPr>
              <w:t>BNCC</w:t>
            </w:r>
          </w:p>
        </w:tc>
        <w:tc>
          <w:tcPr>
            <w:tcW w:w="21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E039411" w14:textId="44F674BB" w:rsidR="00C909D0" w:rsidRPr="00815A7C" w:rsidRDefault="00522605" w:rsidP="00CB535D">
            <w:pPr>
              <w:rPr>
                <w:rFonts w:ascii="Segoe UI Black" w:hAnsi="Segoe UI Black"/>
                <w:b/>
              </w:rPr>
            </w:pPr>
            <w:r>
              <w:rPr>
                <w:rFonts w:ascii="Segoe UI Black" w:hAnsi="Segoe UI Black"/>
                <w:b/>
              </w:rPr>
              <w:t>OBJETOS DE CONHECIMENTO</w:t>
            </w:r>
          </w:p>
        </w:tc>
        <w:tc>
          <w:tcPr>
            <w:tcW w:w="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A5419C2" w14:textId="77777777" w:rsidR="00C909D0" w:rsidRPr="00815A7C" w:rsidRDefault="00C909D0" w:rsidP="00CB535D">
            <w:pPr>
              <w:rPr>
                <w:rFonts w:ascii="Segoe UI Black" w:hAnsi="Segoe UI Black"/>
                <w:b/>
              </w:rPr>
            </w:pPr>
            <w:r>
              <w:rPr>
                <w:rFonts w:ascii="Segoe UI Black" w:hAnsi="Segoe UI Black"/>
                <w:b/>
              </w:rPr>
              <w:t xml:space="preserve">Campos ou Eixo </w:t>
            </w:r>
          </w:p>
        </w:tc>
      </w:tr>
      <w:tr w:rsidR="00C909D0" w14:paraId="19E7BA7F" w14:textId="77777777" w:rsidTr="00CB535D">
        <w:trPr>
          <w:cantSplit/>
          <w:trHeight w:val="4328"/>
        </w:trPr>
        <w:tc>
          <w:tcPr>
            <w:tcW w:w="284" w:type="pct"/>
            <w:shd w:val="clear" w:color="auto" w:fill="F2F2F2" w:themeFill="background1" w:themeFillShade="F2"/>
            <w:textDirection w:val="btLr"/>
            <w:vAlign w:val="center"/>
          </w:tcPr>
          <w:p w14:paraId="383ABBBE" w14:textId="69BCC8B1" w:rsidR="00C909D0" w:rsidRPr="00815A7C" w:rsidRDefault="00C909D0" w:rsidP="00CB535D">
            <w:pPr>
              <w:ind w:left="113" w:right="113"/>
              <w:rPr>
                <w:rFonts w:ascii="Segoe UI Black" w:hAnsi="Segoe UI Black"/>
                <w:b/>
                <w:sz w:val="48"/>
              </w:rPr>
            </w:pPr>
            <w:r>
              <w:rPr>
                <w:rFonts w:ascii="Segoe UI Black" w:hAnsi="Segoe UI Black"/>
                <w:b/>
                <w:sz w:val="48"/>
              </w:rPr>
              <w:t>2</w:t>
            </w:r>
            <w:r w:rsidRPr="00815A7C">
              <w:rPr>
                <w:rFonts w:ascii="Segoe UI Black" w:hAnsi="Segoe UI Black"/>
                <w:b/>
                <w:sz w:val="48"/>
              </w:rPr>
              <w:t>º BIMESTRE</w:t>
            </w:r>
          </w:p>
        </w:tc>
        <w:tc>
          <w:tcPr>
            <w:tcW w:w="1850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C6A7E11" w14:textId="77777777" w:rsidR="00C909D0" w:rsidRDefault="00C909D0" w:rsidP="00CB535D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</w:p>
          <w:p w14:paraId="453A1D3E" w14:textId="77777777" w:rsidR="00C909D0" w:rsidRPr="00C909D0" w:rsidRDefault="00C909D0" w:rsidP="00C909D0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</w:p>
          <w:p w14:paraId="6180A378" w14:textId="4AACC699" w:rsidR="00C909D0" w:rsidRPr="00C909D0" w:rsidRDefault="00C909D0" w:rsidP="00C909D0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  <w:r w:rsidRPr="00C909D0">
              <w:rPr>
                <w:rFonts w:ascii="Segoe UI Black" w:hAnsi="Segoe UI Black"/>
                <w:szCs w:val="24"/>
              </w:rPr>
              <w:t>EM13CNT101 -</w:t>
            </w:r>
            <w:r>
              <w:rPr>
                <w:szCs w:val="24"/>
              </w:rPr>
              <w:t xml:space="preserve"> </w:t>
            </w:r>
            <w:r w:rsidRPr="00C909D0">
              <w:rPr>
                <w:szCs w:val="24"/>
              </w:rPr>
              <w:t xml:space="preserve"> Analisar e representar, com ou sem o uso de dispositivos e de aplicativos digitais específicos, as transformações e conservações em sistemas que envolvam quantidade de matéria, de energia e de movimento para realizar previsões sobre seus comportamentos em situações cotidianas e em processos produtivos que priorizem o desenvolvimento sustentável, o uso consciente dos recursos naturais e a preservação da vida em todas as suas formas.</w:t>
            </w:r>
          </w:p>
          <w:p w14:paraId="1F0C2B88" w14:textId="77777777" w:rsidR="00C909D0" w:rsidRPr="00C909D0" w:rsidRDefault="00C909D0" w:rsidP="00C909D0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</w:p>
          <w:p w14:paraId="30EEBA54" w14:textId="58617BE2" w:rsidR="00C909D0" w:rsidRPr="00C909D0" w:rsidRDefault="00C909D0" w:rsidP="00C909D0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  <w:r w:rsidRPr="00C909D0">
              <w:rPr>
                <w:rFonts w:ascii="Segoe UI Black" w:hAnsi="Segoe UI Black"/>
                <w:szCs w:val="24"/>
              </w:rPr>
              <w:t>EM13CNT204 -</w:t>
            </w:r>
            <w:r w:rsidRPr="00C909D0">
              <w:rPr>
                <w:szCs w:val="24"/>
              </w:rPr>
              <w:t xml:space="preserve"> Elaborar explicações, previsões e cálculos a respeito dos movimentos de objetos na Terra, no Sistema Solar e no Universo com base na análise das interações gravitacionais, com ou sem o uso de dispositivos e aplicativos digitais (como softwares de simulação e de realidade virtual, entre outros).</w:t>
            </w:r>
          </w:p>
          <w:p w14:paraId="516EEBA7" w14:textId="77777777" w:rsidR="00C909D0" w:rsidRPr="00C909D0" w:rsidRDefault="00C909D0" w:rsidP="00C909D0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</w:p>
          <w:p w14:paraId="6FAB811E" w14:textId="5B007A8E" w:rsidR="00C909D0" w:rsidRPr="00F1141E" w:rsidRDefault="00C909D0" w:rsidP="00CB535D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FBD59C8" w14:textId="77777777" w:rsidR="00C909D0" w:rsidRDefault="00C909D0" w:rsidP="00CB535D">
            <w:pPr>
              <w:shd w:val="clear" w:color="auto" w:fill="FFFFFF"/>
              <w:contextualSpacing/>
              <w:jc w:val="left"/>
            </w:pPr>
          </w:p>
          <w:p w14:paraId="58A975E3" w14:textId="020DF0C4" w:rsidR="00C909D0" w:rsidRPr="00C909D0" w:rsidRDefault="00127A67" w:rsidP="00CB535D">
            <w:pPr>
              <w:shd w:val="clear" w:color="auto" w:fill="FFFFFF"/>
              <w:contextualSpacing/>
              <w:jc w:val="left"/>
              <w:rPr>
                <w:rFonts w:ascii="Segoe UI Black" w:hAnsi="Segoe UI Black"/>
              </w:rPr>
            </w:pPr>
            <w:r>
              <w:rPr>
                <w:rFonts w:ascii="Segoe UI Black" w:hAnsi="Segoe UI Black"/>
              </w:rPr>
              <w:t xml:space="preserve">DINÂMICA: </w:t>
            </w:r>
            <w:r w:rsidR="00C909D0" w:rsidRPr="00C909D0">
              <w:rPr>
                <w:rFonts w:ascii="Segoe UI Black" w:hAnsi="Segoe UI Black"/>
              </w:rPr>
              <w:t>Força</w:t>
            </w:r>
            <w:r w:rsidR="00C909D0">
              <w:rPr>
                <w:rFonts w:ascii="Segoe UI Black" w:hAnsi="Segoe UI Black"/>
              </w:rPr>
              <w:t xml:space="preserve"> e Movimento</w:t>
            </w:r>
          </w:p>
          <w:p w14:paraId="3381BA2D" w14:textId="41346F61" w:rsidR="00C909D0" w:rsidRDefault="00C909D0" w:rsidP="00CB535D">
            <w:pPr>
              <w:shd w:val="clear" w:color="auto" w:fill="FFFFFF"/>
              <w:contextualSpacing/>
              <w:jc w:val="left"/>
            </w:pPr>
            <w:r>
              <w:t xml:space="preserve">Conceito de </w:t>
            </w:r>
            <w:r w:rsidR="00127A67">
              <w:t>F</w:t>
            </w:r>
            <w:r>
              <w:t>orça;</w:t>
            </w:r>
          </w:p>
          <w:p w14:paraId="709000F3" w14:textId="77777777" w:rsidR="00C909D0" w:rsidRDefault="00C909D0" w:rsidP="00CB535D">
            <w:pPr>
              <w:shd w:val="clear" w:color="auto" w:fill="FFFFFF"/>
              <w:contextualSpacing/>
              <w:jc w:val="left"/>
            </w:pPr>
            <w:r>
              <w:t>Leis de Newton;</w:t>
            </w:r>
          </w:p>
          <w:p w14:paraId="0D966012" w14:textId="0CAC6553" w:rsidR="00C909D0" w:rsidRDefault="00C909D0" w:rsidP="00CB535D">
            <w:pPr>
              <w:shd w:val="clear" w:color="auto" w:fill="FFFFFF"/>
              <w:contextualSpacing/>
              <w:jc w:val="left"/>
            </w:pPr>
            <w:r>
              <w:t xml:space="preserve">Força </w:t>
            </w:r>
            <w:r w:rsidR="00127A67">
              <w:t>P</w:t>
            </w:r>
            <w:r>
              <w:t xml:space="preserve">eso, </w:t>
            </w:r>
            <w:r w:rsidR="00127A67">
              <w:t>F</w:t>
            </w:r>
            <w:r>
              <w:t xml:space="preserve">orça </w:t>
            </w:r>
            <w:r w:rsidR="00127A67">
              <w:t>N</w:t>
            </w:r>
            <w:r>
              <w:t xml:space="preserve">ormal, </w:t>
            </w:r>
            <w:r w:rsidR="00127A67">
              <w:t>Força de Tração, F</w:t>
            </w:r>
            <w:r>
              <w:t xml:space="preserve">orça </w:t>
            </w:r>
            <w:r w:rsidR="00127A67">
              <w:t>E</w:t>
            </w:r>
            <w:r>
              <w:t>lástica,</w:t>
            </w:r>
            <w:r w:rsidR="00127A67">
              <w:t xml:space="preserve"> Plano Inclinado,</w:t>
            </w:r>
            <w:r>
              <w:t xml:space="preserve"> </w:t>
            </w:r>
            <w:r w:rsidR="00127A67">
              <w:t>F</w:t>
            </w:r>
            <w:r>
              <w:t xml:space="preserve">orça de </w:t>
            </w:r>
            <w:r w:rsidR="00127A67">
              <w:t>A</w:t>
            </w:r>
            <w:r>
              <w:t>trito</w:t>
            </w:r>
          </w:p>
          <w:p w14:paraId="309FECEE" w14:textId="77777777" w:rsidR="00C909D0" w:rsidRDefault="00C909D0" w:rsidP="00CB535D">
            <w:pPr>
              <w:shd w:val="clear" w:color="auto" w:fill="FFFFFF"/>
              <w:contextualSpacing/>
              <w:jc w:val="left"/>
            </w:pPr>
          </w:p>
          <w:p w14:paraId="4C8085DD" w14:textId="77777777" w:rsidR="00C909D0" w:rsidRDefault="00C909D0" w:rsidP="00CB535D">
            <w:pPr>
              <w:shd w:val="clear" w:color="auto" w:fill="FFFFFF"/>
              <w:contextualSpacing/>
              <w:jc w:val="left"/>
            </w:pPr>
          </w:p>
          <w:p w14:paraId="17C30F8E" w14:textId="491F4C64" w:rsidR="00C909D0" w:rsidRPr="00C909D0" w:rsidRDefault="00C909D0" w:rsidP="00CB535D">
            <w:pPr>
              <w:shd w:val="clear" w:color="auto" w:fill="FFFFFF"/>
              <w:contextualSpacing/>
              <w:jc w:val="left"/>
              <w:rPr>
                <w:rFonts w:ascii="Segoe UI Black" w:hAnsi="Segoe UI Black"/>
              </w:rPr>
            </w:pPr>
            <w:r w:rsidRPr="00C909D0">
              <w:rPr>
                <w:rFonts w:ascii="Segoe UI Black" w:hAnsi="Segoe UI Black"/>
              </w:rPr>
              <w:t>Movimento Circular Uniforme - MCU</w:t>
            </w:r>
          </w:p>
          <w:p w14:paraId="41327055" w14:textId="3901DE89" w:rsidR="00C909D0" w:rsidRPr="00815A7C" w:rsidRDefault="00C909D0" w:rsidP="00CB535D">
            <w:pPr>
              <w:shd w:val="clear" w:color="auto" w:fill="FFFFFF"/>
              <w:contextualSpacing/>
              <w:jc w:val="left"/>
              <w:rPr>
                <w:color w:val="000000"/>
                <w:szCs w:val="24"/>
              </w:rPr>
            </w:pPr>
            <w:r>
              <w:t>Força resultante numa trajetória curvilínea.</w:t>
            </w:r>
          </w:p>
        </w:tc>
        <w:tc>
          <w:tcPr>
            <w:tcW w:w="730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70C3F13" w14:textId="77777777" w:rsidR="00C909D0" w:rsidRDefault="00C909D0" w:rsidP="00CB535D">
            <w:pPr>
              <w:shd w:val="clear" w:color="auto" w:fill="FFFFFF"/>
              <w:contextualSpacing/>
              <w:jc w:val="left"/>
              <w:rPr>
                <w:rFonts w:ascii="Segoe UI Black" w:hAnsi="Segoe UI Black"/>
                <w:b/>
                <w:bCs/>
                <w:color w:val="000000"/>
                <w:szCs w:val="24"/>
              </w:rPr>
            </w:pPr>
          </w:p>
          <w:p w14:paraId="3BDC9FB5" w14:textId="77777777" w:rsidR="00C909D0" w:rsidRPr="0063264B" w:rsidRDefault="00C909D0" w:rsidP="00CB535D">
            <w:pPr>
              <w:shd w:val="clear" w:color="auto" w:fill="FFFFFF"/>
              <w:contextualSpacing/>
              <w:jc w:val="left"/>
              <w:rPr>
                <w:rFonts w:ascii="Segoe UI Black" w:hAnsi="Segoe UI Black"/>
                <w:b/>
                <w:bCs/>
                <w:color w:val="000000"/>
                <w:szCs w:val="24"/>
              </w:rPr>
            </w:pPr>
            <w:r w:rsidRPr="00C909D0">
              <w:rPr>
                <w:rFonts w:ascii="Segoe UI Black" w:hAnsi="Segoe UI Black"/>
                <w:b/>
                <w:bCs/>
                <w:color w:val="000000"/>
                <w:szCs w:val="24"/>
              </w:rPr>
              <w:t>MOVIMENTO, VARIAÇÕES E CONSERVAÇÕES</w:t>
            </w:r>
          </w:p>
        </w:tc>
      </w:tr>
    </w:tbl>
    <w:p w14:paraId="69EA6882" w14:textId="77777777" w:rsidR="00C909D0" w:rsidRDefault="00C909D0"/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24"/>
        <w:gridCol w:w="6016"/>
        <w:gridCol w:w="6946"/>
        <w:gridCol w:w="2374"/>
      </w:tblGrid>
      <w:tr w:rsidR="00127A67" w14:paraId="29314B61" w14:textId="77777777" w:rsidTr="00CB535D">
        <w:tc>
          <w:tcPr>
            <w:tcW w:w="284" w:type="pct"/>
            <w:tcBorders>
              <w:top w:val="single" w:sz="4" w:space="0" w:color="FFFFFF" w:themeColor="background1"/>
              <w:left w:val="single" w:sz="4" w:space="0" w:color="FFFFFF"/>
              <w:right w:val="single" w:sz="4" w:space="0" w:color="000000" w:themeColor="text1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7EB5A6E" w14:textId="77777777" w:rsidR="00127A67" w:rsidRPr="00E02066" w:rsidRDefault="00127A67" w:rsidP="00CB535D">
            <w:pPr>
              <w:rPr>
                <w:b/>
              </w:rPr>
            </w:pPr>
          </w:p>
        </w:tc>
        <w:tc>
          <w:tcPr>
            <w:tcW w:w="18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AF8FC44" w14:textId="77777777" w:rsidR="00127A67" w:rsidRPr="00815A7C" w:rsidRDefault="00127A67" w:rsidP="00CB535D">
            <w:pPr>
              <w:rPr>
                <w:rFonts w:ascii="Segoe UI Black" w:hAnsi="Segoe UI Black"/>
                <w:b/>
              </w:rPr>
            </w:pPr>
            <w:r w:rsidRPr="00815A7C">
              <w:rPr>
                <w:rFonts w:ascii="Segoe UI Black" w:hAnsi="Segoe UI Black"/>
                <w:b/>
              </w:rPr>
              <w:t>BNCC</w:t>
            </w:r>
          </w:p>
        </w:tc>
        <w:tc>
          <w:tcPr>
            <w:tcW w:w="21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CF26910" w14:textId="31C677A2" w:rsidR="00127A67" w:rsidRPr="00815A7C" w:rsidRDefault="00522605" w:rsidP="00CB535D">
            <w:pPr>
              <w:rPr>
                <w:rFonts w:ascii="Segoe UI Black" w:hAnsi="Segoe UI Black"/>
                <w:b/>
              </w:rPr>
            </w:pPr>
            <w:r>
              <w:rPr>
                <w:rFonts w:ascii="Segoe UI Black" w:hAnsi="Segoe UI Black"/>
                <w:b/>
              </w:rPr>
              <w:t>OBJETOS DE CONHECIMENTO</w:t>
            </w:r>
          </w:p>
        </w:tc>
        <w:tc>
          <w:tcPr>
            <w:tcW w:w="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AB552AB" w14:textId="77777777" w:rsidR="00127A67" w:rsidRPr="00815A7C" w:rsidRDefault="00127A67" w:rsidP="00CB535D">
            <w:pPr>
              <w:rPr>
                <w:rFonts w:ascii="Segoe UI Black" w:hAnsi="Segoe UI Black"/>
                <w:b/>
              </w:rPr>
            </w:pPr>
            <w:r>
              <w:rPr>
                <w:rFonts w:ascii="Segoe UI Black" w:hAnsi="Segoe UI Black"/>
                <w:b/>
              </w:rPr>
              <w:t xml:space="preserve">Campos ou Eixo </w:t>
            </w:r>
          </w:p>
        </w:tc>
      </w:tr>
      <w:tr w:rsidR="00127A67" w14:paraId="00EBEB3A" w14:textId="77777777" w:rsidTr="00CB535D">
        <w:trPr>
          <w:cantSplit/>
          <w:trHeight w:val="4328"/>
        </w:trPr>
        <w:tc>
          <w:tcPr>
            <w:tcW w:w="284" w:type="pct"/>
            <w:shd w:val="clear" w:color="auto" w:fill="F2F2F2" w:themeFill="background1" w:themeFillShade="F2"/>
            <w:textDirection w:val="btLr"/>
            <w:vAlign w:val="center"/>
          </w:tcPr>
          <w:p w14:paraId="6325993C" w14:textId="211E39DD" w:rsidR="00127A67" w:rsidRPr="00815A7C" w:rsidRDefault="00127A67" w:rsidP="00127A67">
            <w:pPr>
              <w:ind w:left="113" w:right="113"/>
              <w:rPr>
                <w:rFonts w:ascii="Segoe UI Black" w:hAnsi="Segoe UI Black"/>
                <w:b/>
                <w:sz w:val="48"/>
              </w:rPr>
            </w:pPr>
            <w:r>
              <w:rPr>
                <w:rFonts w:ascii="Segoe UI Black" w:hAnsi="Segoe UI Black"/>
                <w:b/>
                <w:sz w:val="48"/>
              </w:rPr>
              <w:t>3</w:t>
            </w:r>
            <w:r w:rsidRPr="00815A7C">
              <w:rPr>
                <w:rFonts w:ascii="Segoe UI Black" w:hAnsi="Segoe UI Black"/>
                <w:b/>
                <w:sz w:val="48"/>
              </w:rPr>
              <w:t>º BIMESTRE</w:t>
            </w:r>
          </w:p>
        </w:tc>
        <w:tc>
          <w:tcPr>
            <w:tcW w:w="1850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51C6BD6" w14:textId="77777777" w:rsidR="00127A67" w:rsidRDefault="00127A67" w:rsidP="00127A67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0E61D932" w14:textId="3FBDFF59" w:rsidR="00127A67" w:rsidRDefault="00127A67" w:rsidP="00127A67">
            <w:pPr>
              <w:jc w:val="both"/>
            </w:pPr>
            <w:r w:rsidRPr="005C600A">
              <w:rPr>
                <w:rFonts w:ascii="Segoe UI Black" w:hAnsi="Segoe UI Black"/>
                <w:b/>
              </w:rPr>
              <w:t>EM13CNT303</w:t>
            </w:r>
            <w:r w:rsidR="005C600A" w:rsidRPr="005C600A">
              <w:rPr>
                <w:rFonts w:ascii="Segoe UI Black" w:hAnsi="Segoe UI Black"/>
                <w:b/>
              </w:rPr>
              <w:t xml:space="preserve"> -</w:t>
            </w:r>
            <w:r>
              <w:t xml:space="preserve"> Interpretar textos de divulgação científica que tratem de temáticas das Ciências da Natureza, disponíveis em diferentes mídias, considerando a apresentação dos dados, tanto na forma de textos como em equações, gráficos e/ou tabelas, a consistência dos argumentos e a coerência das conclusões, visando construir estratégias de seleção de fontes confiáveis de informações.</w:t>
            </w:r>
          </w:p>
          <w:p w14:paraId="5AD60E95" w14:textId="77777777" w:rsidR="00127A67" w:rsidRDefault="00127A67" w:rsidP="00127A67">
            <w:pPr>
              <w:jc w:val="both"/>
            </w:pPr>
          </w:p>
          <w:p w14:paraId="60FA458A" w14:textId="77777777" w:rsidR="00127A67" w:rsidRDefault="00127A67" w:rsidP="00127A67">
            <w:pPr>
              <w:jc w:val="both"/>
            </w:pPr>
          </w:p>
          <w:p w14:paraId="7C4AB00C" w14:textId="77777777" w:rsidR="00127A67" w:rsidRDefault="00127A67" w:rsidP="00127A67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44699087" w14:textId="77777777" w:rsidR="00127A67" w:rsidRPr="00F1141E" w:rsidRDefault="00127A67" w:rsidP="00127A67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</w:p>
        </w:tc>
        <w:tc>
          <w:tcPr>
            <w:tcW w:w="2136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850B24C" w14:textId="77777777" w:rsidR="00127A67" w:rsidRDefault="00127A67" w:rsidP="00127A67">
            <w:pPr>
              <w:tabs>
                <w:tab w:val="left" w:pos="960"/>
              </w:tabs>
              <w:jc w:val="left"/>
              <w:rPr>
                <w:rFonts w:ascii="TimesNewRomanPS-BoldMT" w:hAnsi="TimesNewRomanPS-BoldMT"/>
                <w:b/>
                <w:bCs/>
                <w:color w:val="000000"/>
                <w:sz w:val="20"/>
                <w:szCs w:val="20"/>
              </w:rPr>
            </w:pPr>
          </w:p>
          <w:p w14:paraId="4E6C22F6" w14:textId="078D3C7C" w:rsidR="00127A67" w:rsidRPr="0092165C" w:rsidRDefault="0092165C" w:rsidP="00127A67">
            <w:pPr>
              <w:shd w:val="clear" w:color="auto" w:fill="FFFFFF"/>
              <w:jc w:val="left"/>
              <w:rPr>
                <w:rFonts w:ascii="Segoe UI Black" w:eastAsia="Times New Roman" w:hAnsi="Segoe UI Black" w:cs="Arial"/>
                <w:color w:val="000000" w:themeColor="text1"/>
                <w:szCs w:val="24"/>
                <w:lang w:eastAsia="pt-BR"/>
              </w:rPr>
            </w:pPr>
            <w:r w:rsidRPr="0092165C">
              <w:rPr>
                <w:rFonts w:ascii="Segoe UI Black" w:eastAsia="Times New Roman" w:hAnsi="Segoe UI Black" w:cs="Arial"/>
                <w:b/>
                <w:bCs/>
                <w:color w:val="000000" w:themeColor="text1"/>
                <w:szCs w:val="24"/>
                <w:lang w:eastAsia="pt-BR"/>
              </w:rPr>
              <w:t>Leis de Conservação da Dinâmica</w:t>
            </w:r>
          </w:p>
          <w:p w14:paraId="35D4B283" w14:textId="24787FCF" w:rsidR="0092165C" w:rsidRDefault="0092165C" w:rsidP="00127A67">
            <w:pPr>
              <w:shd w:val="clear" w:color="auto" w:fill="FFFFFF"/>
              <w:contextualSpacing/>
              <w:jc w:val="left"/>
            </w:pPr>
            <w:r>
              <w:t>Conceito de Energia</w:t>
            </w:r>
          </w:p>
          <w:p w14:paraId="3DCBE711" w14:textId="143BD736" w:rsidR="0092165C" w:rsidRDefault="0092165C" w:rsidP="00127A67">
            <w:pPr>
              <w:shd w:val="clear" w:color="auto" w:fill="FFFFFF"/>
              <w:contextualSpacing/>
              <w:jc w:val="left"/>
            </w:pPr>
            <w:r>
              <w:t>Conceito de Trabalho</w:t>
            </w:r>
          </w:p>
          <w:p w14:paraId="2D2809E5" w14:textId="5D03F7A5" w:rsidR="0092165C" w:rsidRDefault="00127A67" w:rsidP="00127A67">
            <w:pPr>
              <w:shd w:val="clear" w:color="auto" w:fill="FFFFFF"/>
              <w:contextualSpacing/>
              <w:jc w:val="left"/>
            </w:pPr>
            <w:r>
              <w:t>Trabalho</w:t>
            </w:r>
            <w:r w:rsidR="0092165C">
              <w:t xml:space="preserve"> de uma força constante</w:t>
            </w:r>
          </w:p>
          <w:p w14:paraId="7C40567F" w14:textId="3CE9A013" w:rsidR="0092165C" w:rsidRDefault="0092165C" w:rsidP="00127A67">
            <w:pPr>
              <w:shd w:val="clear" w:color="auto" w:fill="FFFFFF"/>
              <w:contextualSpacing/>
              <w:jc w:val="left"/>
            </w:pPr>
            <w:r>
              <w:t>Trabalho de uma força variável</w:t>
            </w:r>
          </w:p>
          <w:p w14:paraId="294B1086" w14:textId="4E999B20" w:rsidR="0092165C" w:rsidRDefault="0092165C" w:rsidP="00127A67">
            <w:pPr>
              <w:shd w:val="clear" w:color="auto" w:fill="FFFFFF"/>
              <w:contextualSpacing/>
              <w:jc w:val="left"/>
            </w:pPr>
            <w:r>
              <w:t>Energia Cinética</w:t>
            </w:r>
          </w:p>
          <w:p w14:paraId="67083E72" w14:textId="4932B24E" w:rsidR="0092165C" w:rsidRDefault="0092165C" w:rsidP="00127A67">
            <w:pPr>
              <w:shd w:val="clear" w:color="auto" w:fill="FFFFFF"/>
              <w:contextualSpacing/>
              <w:jc w:val="left"/>
            </w:pPr>
            <w:r>
              <w:t>Energia Potencial (gravitacional e elástica)</w:t>
            </w:r>
          </w:p>
          <w:p w14:paraId="5109B6AC" w14:textId="41151F68" w:rsidR="0092165C" w:rsidRDefault="0092165C" w:rsidP="00127A67">
            <w:pPr>
              <w:shd w:val="clear" w:color="auto" w:fill="FFFFFF"/>
              <w:contextualSpacing/>
              <w:jc w:val="left"/>
            </w:pPr>
            <w:r>
              <w:t>Conservação da Energia Mecânica</w:t>
            </w:r>
          </w:p>
          <w:p w14:paraId="1AC9E3F0" w14:textId="77777777" w:rsidR="0092165C" w:rsidRDefault="0092165C" w:rsidP="00127A67">
            <w:pPr>
              <w:shd w:val="clear" w:color="auto" w:fill="FFFFFF"/>
              <w:contextualSpacing/>
              <w:jc w:val="left"/>
            </w:pPr>
          </w:p>
          <w:p w14:paraId="7291CF34" w14:textId="6B0BF72F" w:rsidR="00127A67" w:rsidRPr="00127A67" w:rsidRDefault="00127A67" w:rsidP="00127A67">
            <w:pPr>
              <w:shd w:val="clear" w:color="auto" w:fill="FFFFFF"/>
              <w:contextualSpacing/>
              <w:jc w:val="left"/>
              <w:rPr>
                <w:rFonts w:ascii="Segoe UI Black" w:hAnsi="Segoe UI Black"/>
              </w:rPr>
            </w:pPr>
            <w:r w:rsidRPr="00127A67">
              <w:rPr>
                <w:rFonts w:ascii="Segoe UI Black" w:hAnsi="Segoe UI Black"/>
              </w:rPr>
              <w:t>Impulso e Conservação do Movimento</w:t>
            </w:r>
          </w:p>
          <w:p w14:paraId="264DF134" w14:textId="73C8E067" w:rsidR="00127A67" w:rsidRPr="004F7D95" w:rsidRDefault="00127A67" w:rsidP="004F7D95">
            <w:pPr>
              <w:shd w:val="clear" w:color="auto" w:fill="FFFFFF"/>
              <w:contextualSpacing/>
              <w:jc w:val="left"/>
            </w:pPr>
            <w:r>
              <w:t xml:space="preserve">Impulso de </w:t>
            </w:r>
            <w:r w:rsidR="004F7D95">
              <w:t>uma força</w:t>
            </w:r>
            <w:r>
              <w:t xml:space="preserve">; quantidade de movimento; teorema do impulso; </w:t>
            </w:r>
            <w:r w:rsidR="004F7D95">
              <w:t xml:space="preserve">Coeficiente de Restituição; colisões (Elásticas, </w:t>
            </w:r>
            <w:r>
              <w:t>parcialmente elástica</w:t>
            </w:r>
            <w:r w:rsidR="004F7D95">
              <w:t xml:space="preserve">s; inelásticas) </w:t>
            </w:r>
          </w:p>
        </w:tc>
        <w:tc>
          <w:tcPr>
            <w:tcW w:w="730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72B2718" w14:textId="77777777" w:rsidR="00127A67" w:rsidRDefault="00127A67" w:rsidP="00127A67">
            <w:pPr>
              <w:shd w:val="clear" w:color="auto" w:fill="FFFFFF"/>
              <w:contextualSpacing/>
              <w:jc w:val="left"/>
              <w:rPr>
                <w:rFonts w:ascii="Segoe UI Black" w:hAnsi="Segoe UI Black"/>
                <w:b/>
                <w:bCs/>
                <w:color w:val="000000"/>
                <w:szCs w:val="24"/>
              </w:rPr>
            </w:pPr>
          </w:p>
          <w:p w14:paraId="6D8776F8" w14:textId="77777777" w:rsidR="00127A67" w:rsidRPr="0063264B" w:rsidRDefault="00127A67" w:rsidP="00127A67">
            <w:pPr>
              <w:shd w:val="clear" w:color="auto" w:fill="FFFFFF"/>
              <w:contextualSpacing/>
              <w:jc w:val="left"/>
              <w:rPr>
                <w:rFonts w:ascii="Segoe UI Black" w:hAnsi="Segoe UI Black"/>
                <w:b/>
                <w:bCs/>
                <w:color w:val="000000"/>
                <w:szCs w:val="24"/>
              </w:rPr>
            </w:pPr>
            <w:r w:rsidRPr="00C909D0">
              <w:rPr>
                <w:rFonts w:ascii="Segoe UI Black" w:hAnsi="Segoe UI Black"/>
                <w:b/>
                <w:bCs/>
                <w:color w:val="000000"/>
                <w:szCs w:val="24"/>
              </w:rPr>
              <w:t>MOVIMENTO, VARIAÇÕES E CONSERVAÇÕES</w:t>
            </w:r>
          </w:p>
        </w:tc>
      </w:tr>
    </w:tbl>
    <w:p w14:paraId="75ABCF88" w14:textId="1676ADA4" w:rsidR="00127A67" w:rsidRDefault="00127A67"/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24"/>
        <w:gridCol w:w="6016"/>
        <w:gridCol w:w="6946"/>
        <w:gridCol w:w="2374"/>
      </w:tblGrid>
      <w:tr w:rsidR="00127A67" w14:paraId="6E21A435" w14:textId="77777777" w:rsidTr="00CB535D">
        <w:tc>
          <w:tcPr>
            <w:tcW w:w="284" w:type="pct"/>
            <w:tcBorders>
              <w:top w:val="single" w:sz="4" w:space="0" w:color="FFFFFF" w:themeColor="background1"/>
              <w:left w:val="single" w:sz="4" w:space="0" w:color="FFFFFF"/>
              <w:right w:val="single" w:sz="4" w:space="0" w:color="000000" w:themeColor="text1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53C58DDC" w14:textId="77777777" w:rsidR="00127A67" w:rsidRPr="00E02066" w:rsidRDefault="00127A67" w:rsidP="00CB535D">
            <w:pPr>
              <w:rPr>
                <w:b/>
              </w:rPr>
            </w:pPr>
          </w:p>
        </w:tc>
        <w:tc>
          <w:tcPr>
            <w:tcW w:w="18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CE0207D" w14:textId="77777777" w:rsidR="00127A67" w:rsidRPr="00815A7C" w:rsidRDefault="00127A67" w:rsidP="00CB535D">
            <w:pPr>
              <w:rPr>
                <w:rFonts w:ascii="Segoe UI Black" w:hAnsi="Segoe UI Black"/>
                <w:b/>
              </w:rPr>
            </w:pPr>
            <w:r w:rsidRPr="00815A7C">
              <w:rPr>
                <w:rFonts w:ascii="Segoe UI Black" w:hAnsi="Segoe UI Black"/>
                <w:b/>
              </w:rPr>
              <w:t>BNCC</w:t>
            </w:r>
          </w:p>
        </w:tc>
        <w:tc>
          <w:tcPr>
            <w:tcW w:w="21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D4B4702" w14:textId="5DA52BE3" w:rsidR="00127A67" w:rsidRPr="00815A7C" w:rsidRDefault="00522605" w:rsidP="00CB535D">
            <w:pPr>
              <w:rPr>
                <w:rFonts w:ascii="Segoe UI Black" w:hAnsi="Segoe UI Black"/>
                <w:b/>
              </w:rPr>
            </w:pPr>
            <w:r>
              <w:rPr>
                <w:rFonts w:ascii="Segoe UI Black" w:hAnsi="Segoe UI Black"/>
                <w:b/>
              </w:rPr>
              <w:t>OBJETOS DE CONHECIMENTO</w:t>
            </w:r>
          </w:p>
        </w:tc>
        <w:tc>
          <w:tcPr>
            <w:tcW w:w="7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BEFEB45" w14:textId="77777777" w:rsidR="00127A67" w:rsidRPr="00815A7C" w:rsidRDefault="00127A67" w:rsidP="00CB535D">
            <w:pPr>
              <w:rPr>
                <w:rFonts w:ascii="Segoe UI Black" w:hAnsi="Segoe UI Black"/>
                <w:b/>
              </w:rPr>
            </w:pPr>
            <w:r>
              <w:rPr>
                <w:rFonts w:ascii="Segoe UI Black" w:hAnsi="Segoe UI Black"/>
                <w:b/>
              </w:rPr>
              <w:t xml:space="preserve">Campos ou Eixo </w:t>
            </w:r>
          </w:p>
        </w:tc>
      </w:tr>
      <w:tr w:rsidR="00127A67" w14:paraId="2F0255B6" w14:textId="77777777" w:rsidTr="00CB535D">
        <w:trPr>
          <w:cantSplit/>
          <w:trHeight w:val="4328"/>
        </w:trPr>
        <w:tc>
          <w:tcPr>
            <w:tcW w:w="284" w:type="pct"/>
            <w:shd w:val="clear" w:color="auto" w:fill="F2F2F2" w:themeFill="background1" w:themeFillShade="F2"/>
            <w:textDirection w:val="btLr"/>
            <w:vAlign w:val="center"/>
          </w:tcPr>
          <w:p w14:paraId="1BA5860F" w14:textId="7E37A4F3" w:rsidR="00127A67" w:rsidRPr="00815A7C" w:rsidRDefault="00127A67" w:rsidP="00127A67">
            <w:pPr>
              <w:ind w:left="113" w:right="113"/>
              <w:rPr>
                <w:rFonts w:ascii="Segoe UI Black" w:hAnsi="Segoe UI Black"/>
                <w:b/>
                <w:sz w:val="48"/>
              </w:rPr>
            </w:pPr>
            <w:r>
              <w:rPr>
                <w:rFonts w:ascii="Segoe UI Black" w:hAnsi="Segoe UI Black"/>
                <w:b/>
                <w:sz w:val="48"/>
              </w:rPr>
              <w:t>4</w:t>
            </w:r>
            <w:r w:rsidRPr="00815A7C">
              <w:rPr>
                <w:rFonts w:ascii="Segoe UI Black" w:hAnsi="Segoe UI Black"/>
                <w:b/>
                <w:sz w:val="48"/>
              </w:rPr>
              <w:t>º BIMESTRE</w:t>
            </w:r>
          </w:p>
        </w:tc>
        <w:tc>
          <w:tcPr>
            <w:tcW w:w="1850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9496E2C" w14:textId="77777777" w:rsidR="00127A67" w:rsidRPr="00716EBA" w:rsidRDefault="00127A67" w:rsidP="00127A67">
            <w:pPr>
              <w:jc w:val="both"/>
              <w:rPr>
                <w:b/>
                <w:bCs/>
                <w:color w:val="000000" w:themeColor="text1"/>
                <w:sz w:val="22"/>
              </w:rPr>
            </w:pPr>
          </w:p>
          <w:p w14:paraId="611455FD" w14:textId="0FAE1795" w:rsidR="00127A67" w:rsidRPr="00357945" w:rsidRDefault="00127A67" w:rsidP="00127A67">
            <w:pPr>
              <w:autoSpaceDE w:val="0"/>
              <w:autoSpaceDN w:val="0"/>
              <w:adjustRightInd w:val="0"/>
              <w:jc w:val="both"/>
              <w:rPr>
                <w:rFonts w:cs="Gotham-Book"/>
                <w:color w:val="000000" w:themeColor="text1"/>
                <w:szCs w:val="20"/>
              </w:rPr>
            </w:pPr>
            <w:r w:rsidRPr="005C600A">
              <w:rPr>
                <w:rFonts w:ascii="Segoe UI Black" w:hAnsi="Segoe UI Black" w:cs="Gotham-Medium"/>
                <w:b/>
                <w:color w:val="000000" w:themeColor="text1"/>
                <w:szCs w:val="20"/>
              </w:rPr>
              <w:t>EM13CNT306</w:t>
            </w:r>
            <w:r w:rsidR="005C600A" w:rsidRPr="005C600A">
              <w:rPr>
                <w:rFonts w:ascii="Segoe UI Black" w:hAnsi="Segoe UI Black" w:cs="Gotham-Medium"/>
                <w:b/>
                <w:color w:val="000000" w:themeColor="text1"/>
                <w:szCs w:val="20"/>
              </w:rPr>
              <w:t xml:space="preserve"> -</w:t>
            </w:r>
            <w:r w:rsidRPr="00357945">
              <w:rPr>
                <w:rFonts w:cs="Gotham-Medium"/>
                <w:color w:val="000000" w:themeColor="text1"/>
                <w:szCs w:val="20"/>
              </w:rPr>
              <w:t xml:space="preserve"> </w:t>
            </w:r>
            <w:r w:rsidRPr="00357945">
              <w:rPr>
                <w:rFonts w:cs="Gotham-Book"/>
                <w:color w:val="000000" w:themeColor="text1"/>
                <w:szCs w:val="20"/>
              </w:rPr>
              <w:t>Avaliar os riscos envolvidos em atividades cotidianas, aplicando conhecimentos das Ciências da Natureza, para justificar o uso de equipamentos e recursos, bem como comportamentos de segurança, visando à integridade física, individual e coletiva, e socioambiental, podendo fazer uso de dispositivos e aplicativos digitais que viabilizem a estruturação de simulações de tais riscos.</w:t>
            </w:r>
          </w:p>
          <w:p w14:paraId="6433C59A" w14:textId="77777777" w:rsidR="00127A67" w:rsidRPr="00357945" w:rsidRDefault="00127A67" w:rsidP="00127A67">
            <w:pPr>
              <w:autoSpaceDE w:val="0"/>
              <w:autoSpaceDN w:val="0"/>
              <w:adjustRightInd w:val="0"/>
              <w:jc w:val="both"/>
              <w:rPr>
                <w:rFonts w:cs="Gotham-Book"/>
                <w:color w:val="000000" w:themeColor="text1"/>
                <w:szCs w:val="20"/>
              </w:rPr>
            </w:pPr>
          </w:p>
          <w:p w14:paraId="0E4164D1" w14:textId="30E2D93C" w:rsidR="00127A67" w:rsidRPr="00F1141E" w:rsidRDefault="00127A67" w:rsidP="00127A67">
            <w:pPr>
              <w:tabs>
                <w:tab w:val="left" w:pos="1470"/>
                <w:tab w:val="center" w:pos="3680"/>
              </w:tabs>
              <w:jc w:val="both"/>
              <w:rPr>
                <w:szCs w:val="24"/>
              </w:rPr>
            </w:pPr>
            <w:r w:rsidRPr="005C600A">
              <w:rPr>
                <w:rFonts w:ascii="Segoe UI Black" w:hAnsi="Segoe UI Black" w:cs="Gotham-Medium"/>
                <w:b/>
                <w:color w:val="000000" w:themeColor="text1"/>
                <w:szCs w:val="20"/>
              </w:rPr>
              <w:t>EM13CNT307</w:t>
            </w:r>
            <w:r w:rsidR="005C600A" w:rsidRPr="005C600A">
              <w:rPr>
                <w:rFonts w:ascii="Segoe UI Black" w:hAnsi="Segoe UI Black" w:cs="Gotham-Medium"/>
                <w:b/>
                <w:color w:val="000000" w:themeColor="text1"/>
                <w:szCs w:val="20"/>
              </w:rPr>
              <w:t xml:space="preserve"> -</w:t>
            </w:r>
            <w:r w:rsidRPr="00357945">
              <w:rPr>
                <w:rFonts w:cs="Gotham-Medium"/>
                <w:b/>
                <w:color w:val="000000" w:themeColor="text1"/>
                <w:szCs w:val="20"/>
              </w:rPr>
              <w:t xml:space="preserve"> </w:t>
            </w:r>
            <w:r w:rsidRPr="00357945">
              <w:rPr>
                <w:rFonts w:cs="Gotham-Book"/>
                <w:color w:val="000000" w:themeColor="text1"/>
                <w:szCs w:val="20"/>
              </w:rPr>
              <w:t>Analisar as propriedades dos materiais para avaliar a adequação de seu uso em diferentes aplicações (industriais, cotidianas, arquitetônicas ou tecnológicas) e/ou propor soluções seguras e sustentáveis considerando seu contexto local e cotidiano.</w:t>
            </w:r>
          </w:p>
        </w:tc>
        <w:tc>
          <w:tcPr>
            <w:tcW w:w="2136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1DD98BF" w14:textId="77777777" w:rsidR="00127A67" w:rsidRPr="00357945" w:rsidRDefault="00127A67" w:rsidP="00127A67">
            <w:pPr>
              <w:tabs>
                <w:tab w:val="left" w:pos="960"/>
              </w:tabs>
              <w:jc w:val="left"/>
              <w:rPr>
                <w:rFonts w:ascii="TimesNewRomanPS-BoldMT" w:hAnsi="TimesNewRomanPS-BoldMT"/>
                <w:b/>
                <w:bCs/>
                <w:color w:val="000000"/>
                <w:szCs w:val="20"/>
              </w:rPr>
            </w:pPr>
          </w:p>
          <w:p w14:paraId="61DF290F" w14:textId="614BA038" w:rsidR="00127A67" w:rsidRPr="00C909D0" w:rsidRDefault="00127A67" w:rsidP="00127A67">
            <w:pPr>
              <w:shd w:val="clear" w:color="auto" w:fill="FFFFFF"/>
              <w:contextualSpacing/>
              <w:jc w:val="left"/>
              <w:rPr>
                <w:rFonts w:ascii="Segoe UI Black" w:hAnsi="Segoe UI Black"/>
              </w:rPr>
            </w:pPr>
            <w:r>
              <w:rPr>
                <w:rFonts w:ascii="Segoe UI Black" w:hAnsi="Segoe UI Black"/>
              </w:rPr>
              <w:t>E</w:t>
            </w:r>
            <w:r w:rsidRPr="00C909D0">
              <w:rPr>
                <w:rFonts w:ascii="Segoe UI Black" w:hAnsi="Segoe UI Black"/>
              </w:rPr>
              <w:t>stática</w:t>
            </w:r>
          </w:p>
          <w:p w14:paraId="344E262F" w14:textId="77777777" w:rsidR="00127A67" w:rsidRDefault="00127A67" w:rsidP="00127A67">
            <w:pPr>
              <w:shd w:val="clear" w:color="auto" w:fill="FFFFFF"/>
              <w:contextualSpacing/>
              <w:jc w:val="left"/>
            </w:pPr>
            <w:r>
              <w:t>Estática do ponto material;</w:t>
            </w:r>
          </w:p>
          <w:p w14:paraId="6667FB7D" w14:textId="77777777" w:rsidR="00127A67" w:rsidRDefault="00127A67" w:rsidP="00127A67">
            <w:pPr>
              <w:shd w:val="clear" w:color="auto" w:fill="FFFFFF"/>
              <w:contextualSpacing/>
              <w:jc w:val="left"/>
            </w:pPr>
            <w:r>
              <w:t>Momento ou Torque de uma força</w:t>
            </w:r>
          </w:p>
          <w:p w14:paraId="2AA23142" w14:textId="77777777" w:rsidR="00127A67" w:rsidRDefault="00127A67" w:rsidP="00127A67">
            <w:pPr>
              <w:shd w:val="clear" w:color="auto" w:fill="FFFFFF"/>
              <w:contextualSpacing/>
              <w:jc w:val="left"/>
            </w:pPr>
            <w:r>
              <w:t>Centro de gravidade</w:t>
            </w:r>
          </w:p>
          <w:p w14:paraId="493711FF" w14:textId="3F3E37D1" w:rsidR="00127A67" w:rsidRDefault="00127A67" w:rsidP="00127A67">
            <w:pPr>
              <w:shd w:val="clear" w:color="auto" w:fill="FFFFFF"/>
              <w:contextualSpacing/>
              <w:jc w:val="left"/>
            </w:pPr>
            <w:r>
              <w:t xml:space="preserve">Equilíbrio </w:t>
            </w:r>
            <w:r w:rsidR="0092165C">
              <w:t>de um</w:t>
            </w:r>
            <w:r>
              <w:t xml:space="preserve"> ponto material. </w:t>
            </w:r>
          </w:p>
          <w:p w14:paraId="46A1CEA7" w14:textId="77777777" w:rsidR="00127A67" w:rsidRPr="00357945" w:rsidRDefault="00127A67" w:rsidP="00127A67">
            <w:pPr>
              <w:shd w:val="clear" w:color="auto" w:fill="FFFFFF"/>
              <w:jc w:val="left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  <w:lang w:eastAsia="pt-BR"/>
              </w:rPr>
            </w:pPr>
          </w:p>
          <w:p w14:paraId="4881A98B" w14:textId="35CD6AA3" w:rsidR="00127A67" w:rsidRDefault="00127A67" w:rsidP="00127A67">
            <w:pPr>
              <w:shd w:val="clear" w:color="auto" w:fill="FFFFFF"/>
              <w:jc w:val="left"/>
              <w:rPr>
                <w:rFonts w:ascii="Segoe UI Black" w:eastAsia="Times New Roman" w:hAnsi="Segoe UI Black" w:cs="Arial"/>
                <w:b/>
                <w:bCs/>
                <w:color w:val="000000" w:themeColor="text1"/>
                <w:szCs w:val="20"/>
                <w:lang w:eastAsia="pt-BR"/>
              </w:rPr>
            </w:pPr>
            <w:r w:rsidRPr="00127A67">
              <w:rPr>
                <w:rFonts w:ascii="Segoe UI Black" w:eastAsia="Times New Roman" w:hAnsi="Segoe UI Black" w:cs="Arial"/>
                <w:b/>
                <w:bCs/>
                <w:color w:val="000000" w:themeColor="text1"/>
                <w:szCs w:val="20"/>
                <w:lang w:eastAsia="pt-BR"/>
              </w:rPr>
              <w:t>Hidrostática</w:t>
            </w:r>
          </w:p>
          <w:p w14:paraId="57F1814D" w14:textId="2480C78F" w:rsidR="0092165C" w:rsidRDefault="0092165C" w:rsidP="00127A67">
            <w:pPr>
              <w:shd w:val="clear" w:color="auto" w:fill="FFFFFF"/>
              <w:jc w:val="left"/>
              <w:rPr>
                <w:rFonts w:eastAsia="Times New Roman" w:cs="Arial"/>
                <w:color w:val="000000" w:themeColor="text1"/>
                <w:szCs w:val="20"/>
                <w:lang w:eastAsia="pt-BR"/>
              </w:rPr>
            </w:pPr>
            <w:r w:rsidRPr="0092165C">
              <w:rPr>
                <w:rFonts w:eastAsia="Times New Roman" w:cs="Arial"/>
                <w:color w:val="000000" w:themeColor="text1"/>
                <w:szCs w:val="20"/>
                <w:lang w:eastAsia="pt-BR"/>
              </w:rPr>
              <w:t>Pressão</w:t>
            </w:r>
          </w:p>
          <w:p w14:paraId="7B747257" w14:textId="56680E46" w:rsidR="0092165C" w:rsidRDefault="0092165C" w:rsidP="00127A67">
            <w:pPr>
              <w:shd w:val="clear" w:color="auto" w:fill="FFFFFF"/>
              <w:jc w:val="left"/>
              <w:rPr>
                <w:rFonts w:eastAsia="Times New Roman" w:cs="Arial"/>
                <w:color w:val="000000" w:themeColor="text1"/>
                <w:szCs w:val="20"/>
                <w:lang w:eastAsia="pt-BR"/>
              </w:rPr>
            </w:pPr>
            <w:r>
              <w:rPr>
                <w:rFonts w:eastAsia="Times New Roman" w:cs="Arial"/>
                <w:color w:val="000000" w:themeColor="text1"/>
                <w:szCs w:val="20"/>
                <w:lang w:eastAsia="pt-BR"/>
              </w:rPr>
              <w:t>Densidade e Massa Específica</w:t>
            </w:r>
          </w:p>
          <w:p w14:paraId="70F86CE4" w14:textId="2C6161D9" w:rsidR="0092165C" w:rsidRDefault="0092165C" w:rsidP="00127A67">
            <w:pPr>
              <w:shd w:val="clear" w:color="auto" w:fill="FFFFFF"/>
              <w:jc w:val="left"/>
              <w:rPr>
                <w:rFonts w:eastAsia="Times New Roman" w:cs="Arial"/>
                <w:color w:val="000000" w:themeColor="text1"/>
                <w:szCs w:val="20"/>
                <w:lang w:eastAsia="pt-BR"/>
              </w:rPr>
            </w:pPr>
            <w:r>
              <w:rPr>
                <w:rFonts w:eastAsia="Times New Roman" w:cs="Arial"/>
                <w:color w:val="000000" w:themeColor="text1"/>
                <w:szCs w:val="20"/>
                <w:lang w:eastAsia="pt-BR"/>
              </w:rPr>
              <w:t>Teorema de Stevin</w:t>
            </w:r>
          </w:p>
          <w:p w14:paraId="2EF389FD" w14:textId="06CB7C79" w:rsidR="0092165C" w:rsidRPr="0092165C" w:rsidRDefault="0092165C" w:rsidP="00127A67">
            <w:pPr>
              <w:shd w:val="clear" w:color="auto" w:fill="FFFFFF"/>
              <w:jc w:val="left"/>
              <w:rPr>
                <w:rFonts w:eastAsia="Times New Roman" w:cs="Arial"/>
                <w:color w:val="000000" w:themeColor="text1"/>
                <w:szCs w:val="20"/>
                <w:lang w:eastAsia="pt-BR"/>
              </w:rPr>
            </w:pPr>
            <w:r>
              <w:rPr>
                <w:rFonts w:eastAsia="Times New Roman" w:cs="Arial"/>
                <w:color w:val="000000" w:themeColor="text1"/>
                <w:szCs w:val="20"/>
                <w:lang w:eastAsia="pt-BR"/>
              </w:rPr>
              <w:t>Princípio de Pascal</w:t>
            </w:r>
          </w:p>
          <w:p w14:paraId="51CF9CA3" w14:textId="782B7250" w:rsidR="0092165C" w:rsidRPr="0092165C" w:rsidRDefault="0092165C" w:rsidP="00127A67">
            <w:pPr>
              <w:shd w:val="clear" w:color="auto" w:fill="FFFFFF"/>
              <w:jc w:val="left"/>
              <w:rPr>
                <w:rFonts w:eastAsia="Times New Roman" w:cs="Arial"/>
                <w:color w:val="000000" w:themeColor="text1"/>
                <w:szCs w:val="20"/>
                <w:lang w:eastAsia="pt-BR"/>
              </w:rPr>
            </w:pPr>
            <w:r w:rsidRPr="0092165C">
              <w:rPr>
                <w:rFonts w:eastAsia="Times New Roman" w:cs="Arial"/>
                <w:color w:val="000000" w:themeColor="text1"/>
                <w:szCs w:val="20"/>
                <w:lang w:eastAsia="pt-BR"/>
              </w:rPr>
              <w:t>Empuxo</w:t>
            </w:r>
          </w:p>
          <w:p w14:paraId="7B230625" w14:textId="77777777" w:rsidR="00127A67" w:rsidRPr="00815A7C" w:rsidRDefault="00127A67" w:rsidP="00127A67">
            <w:pPr>
              <w:shd w:val="clear" w:color="auto" w:fill="FFFFFF"/>
              <w:contextualSpacing/>
              <w:jc w:val="left"/>
              <w:rPr>
                <w:color w:val="000000"/>
                <w:szCs w:val="24"/>
              </w:rPr>
            </w:pPr>
          </w:p>
        </w:tc>
        <w:tc>
          <w:tcPr>
            <w:tcW w:w="730" w:type="pc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9AFB47A" w14:textId="77777777" w:rsidR="00127A67" w:rsidRDefault="00127A67" w:rsidP="00127A67">
            <w:pPr>
              <w:shd w:val="clear" w:color="auto" w:fill="FFFFFF"/>
              <w:contextualSpacing/>
              <w:jc w:val="left"/>
              <w:rPr>
                <w:rFonts w:ascii="Segoe UI Black" w:hAnsi="Segoe UI Black"/>
                <w:b/>
                <w:bCs/>
                <w:color w:val="000000"/>
                <w:szCs w:val="24"/>
              </w:rPr>
            </w:pPr>
          </w:p>
          <w:p w14:paraId="34AB69B0" w14:textId="77777777" w:rsidR="00127A67" w:rsidRPr="0063264B" w:rsidRDefault="00127A67" w:rsidP="00127A67">
            <w:pPr>
              <w:shd w:val="clear" w:color="auto" w:fill="FFFFFF"/>
              <w:contextualSpacing/>
              <w:jc w:val="left"/>
              <w:rPr>
                <w:rFonts w:ascii="Segoe UI Black" w:hAnsi="Segoe UI Black"/>
                <w:b/>
                <w:bCs/>
                <w:color w:val="000000"/>
                <w:szCs w:val="24"/>
              </w:rPr>
            </w:pPr>
            <w:r w:rsidRPr="00C909D0">
              <w:rPr>
                <w:rFonts w:ascii="Segoe UI Black" w:hAnsi="Segoe UI Black"/>
                <w:b/>
                <w:bCs/>
                <w:color w:val="000000"/>
                <w:szCs w:val="24"/>
              </w:rPr>
              <w:t>MOVIMENTO, VARIAÇÕES E CONSERVAÇÕES</w:t>
            </w:r>
          </w:p>
        </w:tc>
      </w:tr>
    </w:tbl>
    <w:p w14:paraId="25823174" w14:textId="0EAFE923" w:rsidR="004F7D95" w:rsidRDefault="004F7D95"/>
    <w:p w14:paraId="0D8FADD3" w14:textId="5C0C1D6A" w:rsidR="004F7D95" w:rsidRDefault="004F7D95"/>
    <w:p w14:paraId="57D15A53" w14:textId="158314CC" w:rsidR="004F7D95" w:rsidRDefault="004F7D95"/>
    <w:p w14:paraId="60C18623" w14:textId="7B43D71C" w:rsidR="004F7D95" w:rsidRDefault="004F7D95"/>
    <w:p w14:paraId="74A04AAD" w14:textId="445DB247" w:rsidR="004F7D95" w:rsidRDefault="004F7D95"/>
    <w:p w14:paraId="598D2921" w14:textId="176FC0F1" w:rsidR="004F7D95" w:rsidRDefault="004F7D95"/>
    <w:p w14:paraId="35498AE2" w14:textId="77777777" w:rsidR="004F7D95" w:rsidRDefault="004F7D95"/>
    <w:p w14:paraId="627C8B48" w14:textId="77777777" w:rsidR="002E155C" w:rsidRPr="0063264B" w:rsidRDefault="002E155C" w:rsidP="002E155C">
      <w:pPr>
        <w:ind w:left="1701" w:right="1528"/>
        <w:rPr>
          <w:rFonts w:ascii="Segoe UI Black" w:hAnsi="Segoe UI Black"/>
          <w:sz w:val="32"/>
          <w:szCs w:val="28"/>
        </w:rPr>
      </w:pPr>
      <w:r w:rsidRPr="0063264B">
        <w:rPr>
          <w:rFonts w:ascii="Segoe UI Black" w:hAnsi="Segoe UI Black"/>
          <w:sz w:val="32"/>
          <w:szCs w:val="28"/>
        </w:rPr>
        <w:t>COMPETÊNCIAS ESPECÍFICAS DE CIÊNCIAS DA NATUREZA E SUAS TECNOLOGIAS PARA O ENSINO MÉDIO</w:t>
      </w:r>
    </w:p>
    <w:p w14:paraId="5EF83580" w14:textId="77777777" w:rsidR="002E155C" w:rsidRPr="005C20A8" w:rsidRDefault="002E155C" w:rsidP="002E155C">
      <w:pPr>
        <w:rPr>
          <w:rFonts w:ascii="Segoe UI Black" w:hAnsi="Segoe UI Black"/>
        </w:rPr>
      </w:pPr>
    </w:p>
    <w:p w14:paraId="7329625D" w14:textId="77777777" w:rsidR="002E155C" w:rsidRDefault="002E155C" w:rsidP="002E155C">
      <w:pPr>
        <w:pStyle w:val="PargrafodaLista"/>
        <w:numPr>
          <w:ilvl w:val="0"/>
          <w:numId w:val="30"/>
        </w:numPr>
        <w:ind w:left="1418" w:right="1386" w:hanging="284"/>
        <w:jc w:val="both"/>
      </w:pPr>
      <w:r>
        <w:t>Analisar fenômenos naturais e processos tecnológicos, com base nas interações e relações entre matéria e energia, para propor ações individuais e coletivas que aperfeiçoem processos produtivos, minimizem impactos socioambientais e melhorem as condições de vida em âmbito local, regional e global.</w:t>
      </w:r>
    </w:p>
    <w:p w14:paraId="15AF7516" w14:textId="77777777" w:rsidR="002E155C" w:rsidRDefault="002E155C" w:rsidP="002E155C">
      <w:pPr>
        <w:pStyle w:val="PargrafodaLista"/>
        <w:ind w:left="1418" w:right="1386" w:hanging="284"/>
        <w:jc w:val="both"/>
      </w:pPr>
    </w:p>
    <w:p w14:paraId="072B84AB" w14:textId="77777777" w:rsidR="002E155C" w:rsidRDefault="002E155C" w:rsidP="002E155C">
      <w:pPr>
        <w:pStyle w:val="PargrafodaLista"/>
        <w:numPr>
          <w:ilvl w:val="0"/>
          <w:numId w:val="30"/>
        </w:numPr>
        <w:ind w:left="1418" w:right="1386" w:hanging="284"/>
        <w:jc w:val="both"/>
      </w:pPr>
      <w:r>
        <w:t>Analisar e utilizar interpretações sobre a dinâmica da Vida, da Terra e do Cosmos para elaborar argumentos, realizar previsões sobre o funcionamento e a evolução dos seres vivos e do Universo, e fundamentar e defender decisões éticas e responsáveis.</w:t>
      </w:r>
    </w:p>
    <w:p w14:paraId="2B8D4606" w14:textId="77777777" w:rsidR="002E155C" w:rsidRDefault="002E155C" w:rsidP="002E155C">
      <w:pPr>
        <w:ind w:left="1418" w:right="1386" w:hanging="284"/>
        <w:jc w:val="both"/>
      </w:pPr>
    </w:p>
    <w:p w14:paraId="65C42CF8" w14:textId="77777777" w:rsidR="002E155C" w:rsidRDefault="002E155C" w:rsidP="002E155C">
      <w:pPr>
        <w:pStyle w:val="PargrafodaLista"/>
        <w:numPr>
          <w:ilvl w:val="0"/>
          <w:numId w:val="30"/>
        </w:numPr>
        <w:ind w:left="1418" w:right="1386" w:hanging="284"/>
        <w:jc w:val="both"/>
      </w:pPr>
      <w:r>
        <w:t>Investigar situações-problema e avaliar aplicações do conhecimento científico e tecnológico e suas implicações no mundo, utilizando procedimentos e linguagens próprios das Ciências da Natureza, para propor soluções que considerem demandas locais, regionais e/ou globais, e comunicar suas descobertas e conclusões a públicos variados, em diversos contextos e por meio de diferentes mídias e tecnologias digitais de informação e comunicação (TDIC).</w:t>
      </w:r>
    </w:p>
    <w:p w14:paraId="4F3895FC" w14:textId="0668D8A8" w:rsidR="004F7D95" w:rsidRDefault="004F7D95" w:rsidP="004F7D95">
      <w:pPr>
        <w:rPr>
          <w:rFonts w:ascii="TimesNewRomanPS-BoldMT" w:hAnsi="TimesNewRomanPS-BoldMT"/>
          <w:b/>
          <w:bCs/>
          <w:color w:val="000000"/>
        </w:rPr>
      </w:pPr>
    </w:p>
    <w:p w14:paraId="7F4C47B8" w14:textId="2C6861DE" w:rsidR="002E155C" w:rsidRDefault="002E155C" w:rsidP="004F7D95">
      <w:pPr>
        <w:rPr>
          <w:rFonts w:ascii="TimesNewRomanPS-BoldMT" w:hAnsi="TimesNewRomanPS-BoldMT"/>
          <w:b/>
          <w:bCs/>
          <w:color w:val="000000"/>
        </w:rPr>
      </w:pPr>
    </w:p>
    <w:p w14:paraId="3B7F5D96" w14:textId="20361877" w:rsidR="002E155C" w:rsidRDefault="002E155C" w:rsidP="004F7D95">
      <w:pPr>
        <w:rPr>
          <w:rFonts w:ascii="TimesNewRomanPS-BoldMT" w:hAnsi="TimesNewRomanPS-BoldMT"/>
          <w:b/>
          <w:bCs/>
          <w:color w:val="000000"/>
        </w:rPr>
      </w:pPr>
    </w:p>
    <w:p w14:paraId="56553FF5" w14:textId="1F8372B9" w:rsidR="002E155C" w:rsidRDefault="002E155C" w:rsidP="004F7D95">
      <w:pPr>
        <w:rPr>
          <w:rFonts w:ascii="TimesNewRomanPS-BoldMT" w:hAnsi="TimesNewRomanPS-BoldMT"/>
          <w:b/>
          <w:bCs/>
          <w:color w:val="000000"/>
        </w:rPr>
      </w:pPr>
    </w:p>
    <w:p w14:paraId="10D4D915" w14:textId="5098C51B" w:rsidR="002E155C" w:rsidRDefault="002E155C" w:rsidP="004F7D95">
      <w:pPr>
        <w:rPr>
          <w:rFonts w:ascii="TimesNewRomanPS-BoldMT" w:hAnsi="TimesNewRomanPS-BoldMT"/>
          <w:b/>
          <w:bCs/>
          <w:color w:val="000000"/>
        </w:rPr>
      </w:pPr>
    </w:p>
    <w:p w14:paraId="0FCE8BC8" w14:textId="01D52B83" w:rsidR="002E155C" w:rsidRDefault="002E155C" w:rsidP="004F7D95">
      <w:pPr>
        <w:rPr>
          <w:rFonts w:ascii="TimesNewRomanPS-BoldMT" w:hAnsi="TimesNewRomanPS-BoldMT"/>
          <w:b/>
          <w:bCs/>
          <w:color w:val="000000"/>
        </w:rPr>
      </w:pPr>
    </w:p>
    <w:p w14:paraId="26C99607" w14:textId="77777777" w:rsidR="002E155C" w:rsidRDefault="002E155C" w:rsidP="002E155C">
      <w:pPr>
        <w:ind w:left="1134" w:right="1386"/>
        <w:jc w:val="both"/>
      </w:pPr>
      <w:r>
        <w:t xml:space="preserve">Materiais didáticos Gratuitos: </w:t>
      </w:r>
      <w:hyperlink r:id="rId7" w:history="1">
        <w:r w:rsidRPr="007C389A">
          <w:rPr>
            <w:rStyle w:val="Hyperlink"/>
          </w:rPr>
          <w:t>www.leonardoportal.com</w:t>
        </w:r>
      </w:hyperlink>
      <w:r>
        <w:t xml:space="preserve"> Compartilhe com seus colegas, amigos e escolas o maior acervo de materiais gratuitos feita de professor para professores e atualizada constantemente.</w:t>
      </w:r>
    </w:p>
    <w:p w14:paraId="69F2E860" w14:textId="77777777" w:rsidR="002E155C" w:rsidRDefault="002E155C" w:rsidP="004F7D95">
      <w:pPr>
        <w:rPr>
          <w:rFonts w:ascii="TimesNewRomanPS-BoldMT" w:hAnsi="TimesNewRomanPS-BoldMT"/>
          <w:b/>
          <w:bCs/>
          <w:color w:val="000000"/>
        </w:rPr>
      </w:pPr>
    </w:p>
    <w:sectPr w:rsidR="002E155C" w:rsidSect="00D10D85">
      <w:headerReference w:type="default" r:id="rId8"/>
      <w:pgSz w:w="16838" w:h="11906" w:orient="landscape"/>
      <w:pgMar w:top="284" w:right="284" w:bottom="284" w:left="28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D5EDB" w14:textId="77777777" w:rsidR="00E625C0" w:rsidRDefault="00E625C0" w:rsidP="00C54042">
      <w:pPr>
        <w:spacing w:line="240" w:lineRule="auto"/>
      </w:pPr>
      <w:r>
        <w:separator/>
      </w:r>
    </w:p>
  </w:endnote>
  <w:endnote w:type="continuationSeparator" w:id="0">
    <w:p w14:paraId="37351B63" w14:textId="77777777" w:rsidR="00E625C0" w:rsidRDefault="00E625C0" w:rsidP="00C540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Gotham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B6484" w14:textId="77777777" w:rsidR="00E625C0" w:rsidRDefault="00E625C0" w:rsidP="00C54042">
      <w:pPr>
        <w:spacing w:line="240" w:lineRule="auto"/>
      </w:pPr>
      <w:r>
        <w:separator/>
      </w:r>
    </w:p>
  </w:footnote>
  <w:footnote w:type="continuationSeparator" w:id="0">
    <w:p w14:paraId="6D79CDA0" w14:textId="77777777" w:rsidR="00E625C0" w:rsidRDefault="00E625C0" w:rsidP="00C540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F0F24" w14:textId="77777777" w:rsidR="00820D96" w:rsidRPr="00F1141E" w:rsidRDefault="00820D96" w:rsidP="00F1141E">
    <w:pPr>
      <w:pStyle w:val="Cabealho"/>
      <w:jc w:val="both"/>
      <w:rPr>
        <w:sz w:val="12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21224"/>
    <w:multiLevelType w:val="multilevel"/>
    <w:tmpl w:val="659EE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1B94D45"/>
    <w:multiLevelType w:val="multilevel"/>
    <w:tmpl w:val="42A29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C9191C"/>
    <w:multiLevelType w:val="hybridMultilevel"/>
    <w:tmpl w:val="FCC84A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40EC0"/>
    <w:multiLevelType w:val="multilevel"/>
    <w:tmpl w:val="D540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CC30D3"/>
    <w:multiLevelType w:val="multilevel"/>
    <w:tmpl w:val="EEE689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440"/>
      </w:pPr>
      <w:rPr>
        <w:rFonts w:hint="default"/>
      </w:rPr>
    </w:lvl>
  </w:abstractNum>
  <w:abstractNum w:abstractNumId="5" w15:restartNumberingAfterBreak="0">
    <w:nsid w:val="14EC59A9"/>
    <w:multiLevelType w:val="hybridMultilevel"/>
    <w:tmpl w:val="D72AE90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6143ED"/>
    <w:multiLevelType w:val="multilevel"/>
    <w:tmpl w:val="2EE688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18C2DC3"/>
    <w:multiLevelType w:val="multilevel"/>
    <w:tmpl w:val="89E0C902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8" w15:restartNumberingAfterBreak="0">
    <w:nsid w:val="24E054F5"/>
    <w:multiLevelType w:val="multilevel"/>
    <w:tmpl w:val="624C8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8641E"/>
    <w:multiLevelType w:val="multilevel"/>
    <w:tmpl w:val="4274C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34F2CFA"/>
    <w:multiLevelType w:val="multilevel"/>
    <w:tmpl w:val="66AC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C94216"/>
    <w:multiLevelType w:val="multilevel"/>
    <w:tmpl w:val="29D664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A637DA5"/>
    <w:multiLevelType w:val="hybridMultilevel"/>
    <w:tmpl w:val="FFAAB1E2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1501F3"/>
    <w:multiLevelType w:val="multilevel"/>
    <w:tmpl w:val="C7DA9186"/>
    <w:lvl w:ilvl="0">
      <w:start w:val="2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</w:rPr>
    </w:lvl>
  </w:abstractNum>
  <w:abstractNum w:abstractNumId="14" w15:restartNumberingAfterBreak="0">
    <w:nsid w:val="4EE60255"/>
    <w:multiLevelType w:val="multilevel"/>
    <w:tmpl w:val="4F9E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04413B"/>
    <w:multiLevelType w:val="multilevel"/>
    <w:tmpl w:val="5A2013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16" w15:restartNumberingAfterBreak="0">
    <w:nsid w:val="51FB549A"/>
    <w:multiLevelType w:val="hybridMultilevel"/>
    <w:tmpl w:val="452289FA"/>
    <w:lvl w:ilvl="0" w:tplc="AD1C92E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1D58DF"/>
    <w:multiLevelType w:val="multilevel"/>
    <w:tmpl w:val="4FB4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55057E"/>
    <w:multiLevelType w:val="multilevel"/>
    <w:tmpl w:val="AB8EF5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C95180A"/>
    <w:multiLevelType w:val="multilevel"/>
    <w:tmpl w:val="D4BA69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F237B4F"/>
    <w:multiLevelType w:val="hybridMultilevel"/>
    <w:tmpl w:val="BCCA3D0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74E8E"/>
    <w:multiLevelType w:val="multilevel"/>
    <w:tmpl w:val="C2E6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0A2692"/>
    <w:multiLevelType w:val="multilevel"/>
    <w:tmpl w:val="EEDAC3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CFC6012"/>
    <w:multiLevelType w:val="multilevel"/>
    <w:tmpl w:val="BB4C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0A4226"/>
    <w:multiLevelType w:val="multilevel"/>
    <w:tmpl w:val="EA9C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EC6D72"/>
    <w:multiLevelType w:val="multilevel"/>
    <w:tmpl w:val="EF44AD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7373D03"/>
    <w:multiLevelType w:val="multilevel"/>
    <w:tmpl w:val="B892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24490A"/>
    <w:multiLevelType w:val="multilevel"/>
    <w:tmpl w:val="82A6B2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D806A80"/>
    <w:multiLevelType w:val="multilevel"/>
    <w:tmpl w:val="18000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607F85"/>
    <w:multiLevelType w:val="hybridMultilevel"/>
    <w:tmpl w:val="C5BAFD1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7"/>
  </w:num>
  <w:num w:numId="4">
    <w:abstractNumId w:val="28"/>
  </w:num>
  <w:num w:numId="5">
    <w:abstractNumId w:val="10"/>
  </w:num>
  <w:num w:numId="6">
    <w:abstractNumId w:val="0"/>
  </w:num>
  <w:num w:numId="7">
    <w:abstractNumId w:val="25"/>
  </w:num>
  <w:num w:numId="8">
    <w:abstractNumId w:val="19"/>
  </w:num>
  <w:num w:numId="9">
    <w:abstractNumId w:val="15"/>
  </w:num>
  <w:num w:numId="10">
    <w:abstractNumId w:val="3"/>
  </w:num>
  <w:num w:numId="11">
    <w:abstractNumId w:val="8"/>
  </w:num>
  <w:num w:numId="12">
    <w:abstractNumId w:val="26"/>
  </w:num>
  <w:num w:numId="13">
    <w:abstractNumId w:val="24"/>
  </w:num>
  <w:num w:numId="14">
    <w:abstractNumId w:val="23"/>
  </w:num>
  <w:num w:numId="15">
    <w:abstractNumId w:val="14"/>
  </w:num>
  <w:num w:numId="16">
    <w:abstractNumId w:val="21"/>
  </w:num>
  <w:num w:numId="17">
    <w:abstractNumId w:val="7"/>
  </w:num>
  <w:num w:numId="18">
    <w:abstractNumId w:val="22"/>
  </w:num>
  <w:num w:numId="19">
    <w:abstractNumId w:val="13"/>
  </w:num>
  <w:num w:numId="20">
    <w:abstractNumId w:val="6"/>
  </w:num>
  <w:num w:numId="21">
    <w:abstractNumId w:val="11"/>
  </w:num>
  <w:num w:numId="22">
    <w:abstractNumId w:val="27"/>
  </w:num>
  <w:num w:numId="23">
    <w:abstractNumId w:val="9"/>
  </w:num>
  <w:num w:numId="24">
    <w:abstractNumId w:val="18"/>
  </w:num>
  <w:num w:numId="25">
    <w:abstractNumId w:val="2"/>
  </w:num>
  <w:num w:numId="26">
    <w:abstractNumId w:val="16"/>
  </w:num>
  <w:num w:numId="27">
    <w:abstractNumId w:val="29"/>
  </w:num>
  <w:num w:numId="28">
    <w:abstractNumId w:val="5"/>
  </w:num>
  <w:num w:numId="29">
    <w:abstractNumId w:val="12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539"/>
    <w:rsid w:val="00034B8D"/>
    <w:rsid w:val="00046029"/>
    <w:rsid w:val="00092E70"/>
    <w:rsid w:val="000A0E4B"/>
    <w:rsid w:val="000C5DC0"/>
    <w:rsid w:val="000F0618"/>
    <w:rsid w:val="00127A67"/>
    <w:rsid w:val="00130B69"/>
    <w:rsid w:val="00133590"/>
    <w:rsid w:val="00146963"/>
    <w:rsid w:val="00152023"/>
    <w:rsid w:val="001676C3"/>
    <w:rsid w:val="00183E30"/>
    <w:rsid w:val="001B2EBD"/>
    <w:rsid w:val="001B33C9"/>
    <w:rsid w:val="001B3642"/>
    <w:rsid w:val="001B609E"/>
    <w:rsid w:val="001C0068"/>
    <w:rsid w:val="001D113D"/>
    <w:rsid w:val="001E1FC0"/>
    <w:rsid w:val="001F59F0"/>
    <w:rsid w:val="002105A9"/>
    <w:rsid w:val="0021257C"/>
    <w:rsid w:val="00251BB1"/>
    <w:rsid w:val="002648CB"/>
    <w:rsid w:val="00277539"/>
    <w:rsid w:val="00281A11"/>
    <w:rsid w:val="002A602D"/>
    <w:rsid w:val="002B499D"/>
    <w:rsid w:val="002D2D24"/>
    <w:rsid w:val="002D529D"/>
    <w:rsid w:val="002E155C"/>
    <w:rsid w:val="002E589E"/>
    <w:rsid w:val="002F4A97"/>
    <w:rsid w:val="00301419"/>
    <w:rsid w:val="003121C3"/>
    <w:rsid w:val="00317D83"/>
    <w:rsid w:val="003207D6"/>
    <w:rsid w:val="00322130"/>
    <w:rsid w:val="00346467"/>
    <w:rsid w:val="0035110E"/>
    <w:rsid w:val="00357945"/>
    <w:rsid w:val="003722CE"/>
    <w:rsid w:val="003779B3"/>
    <w:rsid w:val="00377B26"/>
    <w:rsid w:val="003D4B8A"/>
    <w:rsid w:val="003D698C"/>
    <w:rsid w:val="003E4E04"/>
    <w:rsid w:val="003E7C1B"/>
    <w:rsid w:val="0041664A"/>
    <w:rsid w:val="00422716"/>
    <w:rsid w:val="00423C7B"/>
    <w:rsid w:val="00424401"/>
    <w:rsid w:val="0044364A"/>
    <w:rsid w:val="00484AFA"/>
    <w:rsid w:val="00491909"/>
    <w:rsid w:val="00494B4E"/>
    <w:rsid w:val="004A079F"/>
    <w:rsid w:val="004B0F45"/>
    <w:rsid w:val="004B6C87"/>
    <w:rsid w:val="004C32B5"/>
    <w:rsid w:val="004C6FAD"/>
    <w:rsid w:val="004D4C70"/>
    <w:rsid w:val="004D6715"/>
    <w:rsid w:val="004E5975"/>
    <w:rsid w:val="004F74CD"/>
    <w:rsid w:val="004F7D95"/>
    <w:rsid w:val="00505772"/>
    <w:rsid w:val="005167CE"/>
    <w:rsid w:val="00517D8A"/>
    <w:rsid w:val="00522605"/>
    <w:rsid w:val="00552CB6"/>
    <w:rsid w:val="005647D1"/>
    <w:rsid w:val="005C600A"/>
    <w:rsid w:val="0060372E"/>
    <w:rsid w:val="00622D7A"/>
    <w:rsid w:val="0065540F"/>
    <w:rsid w:val="006606D5"/>
    <w:rsid w:val="006979A0"/>
    <w:rsid w:val="006B758E"/>
    <w:rsid w:val="006C1D99"/>
    <w:rsid w:val="006D2BB1"/>
    <w:rsid w:val="006F6B9D"/>
    <w:rsid w:val="00702D98"/>
    <w:rsid w:val="00716EBA"/>
    <w:rsid w:val="00722384"/>
    <w:rsid w:val="0074797B"/>
    <w:rsid w:val="007508DA"/>
    <w:rsid w:val="0076632C"/>
    <w:rsid w:val="0076668D"/>
    <w:rsid w:val="00776EE4"/>
    <w:rsid w:val="00790A58"/>
    <w:rsid w:val="007970F4"/>
    <w:rsid w:val="00797661"/>
    <w:rsid w:val="007A400D"/>
    <w:rsid w:val="00800366"/>
    <w:rsid w:val="0081693E"/>
    <w:rsid w:val="00820D96"/>
    <w:rsid w:val="00833D92"/>
    <w:rsid w:val="00850E5E"/>
    <w:rsid w:val="008816F5"/>
    <w:rsid w:val="008B67ED"/>
    <w:rsid w:val="008F2913"/>
    <w:rsid w:val="00901B8A"/>
    <w:rsid w:val="00907E43"/>
    <w:rsid w:val="00916D7E"/>
    <w:rsid w:val="0092165C"/>
    <w:rsid w:val="00927600"/>
    <w:rsid w:val="00945B48"/>
    <w:rsid w:val="009545FF"/>
    <w:rsid w:val="00965503"/>
    <w:rsid w:val="00972239"/>
    <w:rsid w:val="0099752C"/>
    <w:rsid w:val="00997D73"/>
    <w:rsid w:val="009C4634"/>
    <w:rsid w:val="009E48FD"/>
    <w:rsid w:val="009E6C80"/>
    <w:rsid w:val="009F3FC8"/>
    <w:rsid w:val="00A03258"/>
    <w:rsid w:val="00A72180"/>
    <w:rsid w:val="00A77800"/>
    <w:rsid w:val="00A82ACE"/>
    <w:rsid w:val="00A97AA8"/>
    <w:rsid w:val="00AE2F4E"/>
    <w:rsid w:val="00B078C7"/>
    <w:rsid w:val="00B70477"/>
    <w:rsid w:val="00BB3F0E"/>
    <w:rsid w:val="00BC7A41"/>
    <w:rsid w:val="00BD39B6"/>
    <w:rsid w:val="00C04962"/>
    <w:rsid w:val="00C20FC0"/>
    <w:rsid w:val="00C256B2"/>
    <w:rsid w:val="00C36A02"/>
    <w:rsid w:val="00C54042"/>
    <w:rsid w:val="00C7516F"/>
    <w:rsid w:val="00C909D0"/>
    <w:rsid w:val="00CA5ECE"/>
    <w:rsid w:val="00CD440E"/>
    <w:rsid w:val="00CE4853"/>
    <w:rsid w:val="00CF5E32"/>
    <w:rsid w:val="00D05D6C"/>
    <w:rsid w:val="00D10D85"/>
    <w:rsid w:val="00D5273A"/>
    <w:rsid w:val="00D60748"/>
    <w:rsid w:val="00D876AC"/>
    <w:rsid w:val="00DC1A8E"/>
    <w:rsid w:val="00DE7319"/>
    <w:rsid w:val="00E004BE"/>
    <w:rsid w:val="00E01731"/>
    <w:rsid w:val="00E01916"/>
    <w:rsid w:val="00E50948"/>
    <w:rsid w:val="00E5303F"/>
    <w:rsid w:val="00E625C0"/>
    <w:rsid w:val="00E66484"/>
    <w:rsid w:val="00E844AA"/>
    <w:rsid w:val="00E846D2"/>
    <w:rsid w:val="00E90DF0"/>
    <w:rsid w:val="00E97CCC"/>
    <w:rsid w:val="00EC0D68"/>
    <w:rsid w:val="00EC37CF"/>
    <w:rsid w:val="00EC7B2D"/>
    <w:rsid w:val="00ED4491"/>
    <w:rsid w:val="00EE103F"/>
    <w:rsid w:val="00EF320C"/>
    <w:rsid w:val="00F1141E"/>
    <w:rsid w:val="00F2509A"/>
    <w:rsid w:val="00F32700"/>
    <w:rsid w:val="00F4346B"/>
    <w:rsid w:val="00F65D60"/>
    <w:rsid w:val="00F72D09"/>
    <w:rsid w:val="00F740FF"/>
    <w:rsid w:val="00F75043"/>
    <w:rsid w:val="00F9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88054F"/>
  <w15:chartTrackingRefBased/>
  <w15:docId w15:val="{1C7CAD55-BDD3-4E33-9186-CE4A273B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Theme="minorHAnsi" w:hAnsi="Arial Narrow" w:cstheme="minorBidi"/>
        <w:sz w:val="24"/>
        <w:szCs w:val="22"/>
        <w:lang w:val="pt-BR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539"/>
  </w:style>
  <w:style w:type="paragraph" w:styleId="Ttulo2">
    <w:name w:val="heading 2"/>
    <w:basedOn w:val="Normal"/>
    <w:link w:val="Ttulo2Char"/>
    <w:uiPriority w:val="9"/>
    <w:qFormat/>
    <w:rsid w:val="00A03258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esquisa">
    <w:name w:val="Pesquisa"/>
    <w:basedOn w:val="SemEspaamento"/>
    <w:link w:val="PesquisaChar"/>
    <w:autoRedefine/>
    <w:qFormat/>
    <w:rsid w:val="0099752C"/>
    <w:pPr>
      <w:jc w:val="left"/>
    </w:pPr>
    <w:rPr>
      <w:rFonts w:ascii="Arial" w:hAnsi="Arial" w:cs="Arial"/>
      <w:b/>
      <w:szCs w:val="24"/>
    </w:rPr>
  </w:style>
  <w:style w:type="character" w:customStyle="1" w:styleId="PesquisaChar">
    <w:name w:val="Pesquisa Char"/>
    <w:basedOn w:val="Fontepargpadro"/>
    <w:link w:val="Pesquisa"/>
    <w:rsid w:val="0099752C"/>
    <w:rPr>
      <w:rFonts w:ascii="Arial" w:hAnsi="Arial" w:cs="Arial"/>
      <w:b/>
      <w:sz w:val="24"/>
      <w:szCs w:val="24"/>
    </w:rPr>
  </w:style>
  <w:style w:type="paragraph" w:styleId="SemEspaamento">
    <w:name w:val="No Spacing"/>
    <w:uiPriority w:val="1"/>
    <w:qFormat/>
    <w:rsid w:val="0099752C"/>
    <w:pPr>
      <w:spacing w:line="240" w:lineRule="auto"/>
    </w:pPr>
  </w:style>
  <w:style w:type="table" w:styleId="Tabelacomgrade">
    <w:name w:val="Table Grid"/>
    <w:basedOn w:val="Tabelanormal"/>
    <w:uiPriority w:val="39"/>
    <w:rsid w:val="002775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77539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A03258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0325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03258"/>
    <w:rPr>
      <w:b/>
      <w:bCs/>
    </w:rPr>
  </w:style>
  <w:style w:type="character" w:customStyle="1" w:styleId="sumotwilighterhighlighted">
    <w:name w:val="sumo_twilighter_highlighted"/>
    <w:basedOn w:val="Fontepargpadro"/>
    <w:rsid w:val="00A03258"/>
  </w:style>
  <w:style w:type="character" w:customStyle="1" w:styleId="sumotwilightershares">
    <w:name w:val="sumo_twilighter_shares"/>
    <w:basedOn w:val="Fontepargpadro"/>
    <w:rsid w:val="00A03258"/>
  </w:style>
  <w:style w:type="character" w:customStyle="1" w:styleId="apple-converted-space">
    <w:name w:val="apple-converted-space"/>
    <w:basedOn w:val="Fontepargpadro"/>
    <w:rsid w:val="00A03258"/>
  </w:style>
  <w:style w:type="character" w:styleId="Hyperlink">
    <w:name w:val="Hyperlink"/>
    <w:basedOn w:val="Fontepargpadro"/>
    <w:uiPriority w:val="99"/>
    <w:semiHidden/>
    <w:unhideWhenUsed/>
    <w:rsid w:val="00A03258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E48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48F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C540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4042"/>
  </w:style>
  <w:style w:type="paragraph" w:styleId="Rodap">
    <w:name w:val="footer"/>
    <w:basedOn w:val="Normal"/>
    <w:link w:val="RodapChar"/>
    <w:uiPriority w:val="99"/>
    <w:unhideWhenUsed/>
    <w:rsid w:val="00C5404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4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5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23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8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025">
          <w:marLeft w:val="3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8553">
          <w:marLeft w:val="3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1550">
          <w:marLeft w:val="3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9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41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330">
          <w:marLeft w:val="3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8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0882">
          <w:marLeft w:val="3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14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460">
          <w:marLeft w:val="3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66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32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271">
          <w:marLeft w:val="3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99779">
          <w:marLeft w:val="3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1673">
          <w:marLeft w:val="3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8427">
          <w:marLeft w:val="3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31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87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6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2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20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6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05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6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9620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307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147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onardoport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950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 SoS</dc:creator>
  <cp:keywords/>
  <dc:description/>
  <cp:lastModifiedBy>Diana Do Socorro Camara Silva</cp:lastModifiedBy>
  <cp:revision>3</cp:revision>
  <cp:lastPrinted>2021-01-24T17:14:00Z</cp:lastPrinted>
  <dcterms:created xsi:type="dcterms:W3CDTF">2021-01-24T11:13:00Z</dcterms:created>
  <dcterms:modified xsi:type="dcterms:W3CDTF">2021-01-24T18:21:00Z</dcterms:modified>
</cp:coreProperties>
</file>